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59E98" w14:textId="5F40C081" w:rsidR="009222AA" w:rsidRDefault="00E7111E" w:rsidP="00E7111E">
      <w:pPr>
        <w:jc w:val="center"/>
      </w:pPr>
      <w:r>
        <w:t xml:space="preserve">                                                                                                                       </w:t>
      </w:r>
      <w:r w:rsidR="009222AA">
        <w:t>УТВЕРЖДЕНА</w:t>
      </w:r>
    </w:p>
    <w:p w14:paraId="0231F532" w14:textId="77777777" w:rsidR="00E7111E" w:rsidRDefault="009222AA" w:rsidP="00E7111E">
      <w:pPr>
        <w:jc w:val="right"/>
      </w:pPr>
      <w:r>
        <w:t xml:space="preserve">Приказом </w:t>
      </w:r>
      <w:r w:rsidR="00E7111E">
        <w:t>МАУК КДЦ «</w:t>
      </w:r>
      <w:proofErr w:type="spellStart"/>
      <w:r w:rsidR="00E7111E">
        <w:t>МаксимуМ</w:t>
      </w:r>
      <w:proofErr w:type="spellEnd"/>
    </w:p>
    <w:p w14:paraId="30ADD429" w14:textId="6CAADB1C" w:rsidR="009222AA" w:rsidRPr="00E7111E" w:rsidRDefault="00E7111E" w:rsidP="00E7111E">
      <w:pPr>
        <w:jc w:val="center"/>
      </w:pPr>
      <w:r>
        <w:t xml:space="preserve">                                                                                                                         </w:t>
      </w:r>
      <w:r w:rsidR="009222AA" w:rsidRPr="00E7111E">
        <w:t xml:space="preserve">от </w:t>
      </w:r>
      <w:r w:rsidRPr="00E7111E">
        <w:t>29 декабря 2023</w:t>
      </w:r>
      <w:r w:rsidR="009222AA" w:rsidRPr="00E7111E">
        <w:t xml:space="preserve"> г. № </w:t>
      </w:r>
      <w:r w:rsidRPr="00E7111E">
        <w:t>377-осн</w:t>
      </w:r>
      <w:r w:rsidR="009222AA" w:rsidRPr="00E7111E">
        <w:t xml:space="preserve"> </w:t>
      </w:r>
    </w:p>
    <w:p w14:paraId="17B0FADE" w14:textId="77777777" w:rsidR="009222AA" w:rsidRDefault="009222AA" w:rsidP="009222AA"/>
    <w:p w14:paraId="7B94E58B" w14:textId="77777777" w:rsidR="009222AA" w:rsidRDefault="009222AA" w:rsidP="009222AA"/>
    <w:p w14:paraId="1A370FF7" w14:textId="2F70A70A" w:rsidR="009222AA" w:rsidRPr="00F910A0" w:rsidRDefault="00E7111E" w:rsidP="00F910A0">
      <w:pPr>
        <w:jc w:val="center"/>
        <w:rPr>
          <w:rFonts w:ascii="Times New Roman" w:hAnsi="Times New Roman" w:cs="Times New Roman"/>
          <w:b/>
          <w:sz w:val="24"/>
          <w:szCs w:val="24"/>
        </w:rPr>
      </w:pPr>
      <w:r>
        <w:rPr>
          <w:rFonts w:ascii="Times New Roman" w:hAnsi="Times New Roman" w:cs="Times New Roman"/>
          <w:b/>
          <w:sz w:val="24"/>
          <w:szCs w:val="24"/>
        </w:rPr>
        <w:t>УЧЕТНАЯ ПОЛИТИКА</w:t>
      </w:r>
    </w:p>
    <w:p w14:paraId="4D6C43FB" w14:textId="77777777" w:rsidR="00744B25" w:rsidRPr="00F910A0" w:rsidRDefault="00744B25" w:rsidP="00744B25">
      <w:pPr>
        <w:jc w:val="center"/>
        <w:rPr>
          <w:rFonts w:ascii="Times New Roman" w:hAnsi="Times New Roman" w:cs="Times New Roman"/>
          <w:b/>
          <w:sz w:val="24"/>
          <w:szCs w:val="24"/>
        </w:rPr>
      </w:pPr>
      <w:r w:rsidRPr="00F910A0">
        <w:rPr>
          <w:rFonts w:ascii="Times New Roman" w:hAnsi="Times New Roman" w:cs="Times New Roman"/>
          <w:b/>
          <w:sz w:val="24"/>
          <w:szCs w:val="24"/>
        </w:rPr>
        <w:t>МУНИЦИПАЛЬНОЕ АВТОНОМНОЕ УЧРЕЖДЕНИЕ КУЛЬТУРЫ ОДИНЦОВСКОГО ГОРОДСКОГО ОКРУГА МОСКОВСКОЙ ОБЛАСТИ КУЛЬТУРНО-ДОСУГОВЫЙ ЦЕНТР "МАКСИМУМ"</w:t>
      </w:r>
    </w:p>
    <w:p w14:paraId="4D78D870" w14:textId="77777777" w:rsidR="009902CB" w:rsidRPr="00F910A0" w:rsidRDefault="009902CB" w:rsidP="00E7111E">
      <w:pPr>
        <w:spacing w:line="240" w:lineRule="auto"/>
        <w:rPr>
          <w:rFonts w:ascii="Times New Roman" w:hAnsi="Times New Roman" w:cs="Times New Roman"/>
          <w:b/>
          <w:sz w:val="24"/>
          <w:szCs w:val="24"/>
        </w:rPr>
      </w:pPr>
      <w:r w:rsidRPr="00F910A0">
        <w:rPr>
          <w:rFonts w:ascii="Times New Roman" w:hAnsi="Times New Roman" w:cs="Times New Roman"/>
          <w:b/>
          <w:sz w:val="24"/>
          <w:szCs w:val="24"/>
        </w:rPr>
        <w:t>Учетная политика разработана в соответствии:</w:t>
      </w:r>
    </w:p>
    <w:p w14:paraId="30141BE0"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b/>
          <w:sz w:val="24"/>
          <w:szCs w:val="24"/>
        </w:rPr>
        <w:t>•</w:t>
      </w:r>
      <w:r w:rsidRPr="00F910A0">
        <w:rPr>
          <w:rFonts w:ascii="Times New Roman" w:hAnsi="Times New Roman" w:cs="Times New Roman"/>
          <w:b/>
          <w:sz w:val="24"/>
          <w:szCs w:val="24"/>
        </w:rPr>
        <w:tab/>
      </w:r>
      <w:r w:rsidRPr="00F910A0">
        <w:rPr>
          <w:rFonts w:ascii="Times New Roman" w:hAnsi="Times New Roman" w:cs="Times New Roman"/>
          <w:sz w:val="24"/>
          <w:szCs w:val="24"/>
        </w:rPr>
        <w:t>с Инструкцией к Единому плану счетов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14:paraId="0E7E3C64"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приказом Минфина от 16.12.2010 № 174н «Об утверждении Плана счетов бухгалтерского учета бюджетных учреждений и Инструкции по его применению» (далее – Инструкция № 174н);</w:t>
      </w:r>
    </w:p>
    <w:p w14:paraId="1BDF7DE8" w14:textId="77777777" w:rsidR="00DD5D43" w:rsidRPr="00F910A0" w:rsidRDefault="00DD5D43"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Приказ Минфина России от 23.12. 2010 г. № 183-н "Об утверждении Плана счетов бухгалтерского учета автономных учреждений и Инструкции по его применению»</w:t>
      </w:r>
    </w:p>
    <w:p w14:paraId="67EDDBE2" w14:textId="77777777" w:rsidR="00231CA2" w:rsidRPr="00F910A0" w:rsidRDefault="00231CA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2B196C8E"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09665C4E"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36EFD236"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29602C19"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698883AF"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
    <w:p w14:paraId="3530D127" w14:textId="77777777" w:rsidR="009902CB"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(Инструкция № 162н).</w:t>
      </w:r>
    </w:p>
    <w:p w14:paraId="2CD49352" w14:textId="76B6CFF9" w:rsidR="009222AA" w:rsidRPr="00F910A0" w:rsidRDefault="009222AA" w:rsidP="00F910A0">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Общие положения и принципы ведения учета</w:t>
      </w:r>
    </w:p>
    <w:p w14:paraId="72247592" w14:textId="77777777" w:rsidR="009902CB"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sidR="009902CB" w:rsidRPr="00F910A0">
        <w:rPr>
          <w:rFonts w:ascii="Times New Roman" w:hAnsi="Times New Roman" w:cs="Times New Roman"/>
          <w:sz w:val="24"/>
          <w:szCs w:val="24"/>
        </w:rPr>
        <w:t>Учреждения.</w:t>
      </w:r>
    </w:p>
    <w:p w14:paraId="7BBF587F" w14:textId="77777777" w:rsidR="009222AA" w:rsidRPr="00F910A0" w:rsidRDefault="009902C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w:t>
      </w:r>
      <w:r w:rsidR="009222AA" w:rsidRPr="00F910A0">
        <w:rPr>
          <w:rFonts w:ascii="Times New Roman" w:hAnsi="Times New Roman" w:cs="Times New Roman"/>
          <w:sz w:val="24"/>
          <w:szCs w:val="24"/>
        </w:rPr>
        <w:t>К бухгалтерскому учету принимаются первичные учетные документы, поступившие по результатам внутреннего контроля</w:t>
      </w:r>
      <w:r w:rsidR="00665E1E" w:rsidRPr="00F910A0">
        <w:rPr>
          <w:rFonts w:ascii="Times New Roman" w:hAnsi="Times New Roman" w:cs="Times New Roman"/>
          <w:sz w:val="24"/>
          <w:szCs w:val="24"/>
        </w:rPr>
        <w:t xml:space="preserve"> Учреждения ,</w:t>
      </w:r>
      <w:r w:rsidR="009222AA" w:rsidRPr="00F910A0">
        <w:rPr>
          <w:rFonts w:ascii="Times New Roman" w:hAnsi="Times New Roman" w:cs="Times New Roman"/>
          <w:sz w:val="24"/>
          <w:szCs w:val="24"/>
        </w:rPr>
        <w:t xml:space="preserve">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14:paraId="76B30714" w14:textId="77777777" w:rsidR="009222AA" w:rsidRPr="00F910A0" w:rsidRDefault="009222AA" w:rsidP="00F910A0">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На этапе составления первичного документа – Ответственный исполнитель, поименованный в Графике документооборота</w:t>
      </w:r>
      <w:r w:rsidR="00665E1E" w:rsidRPr="00F910A0">
        <w:rPr>
          <w:rFonts w:ascii="Times New Roman" w:hAnsi="Times New Roman" w:cs="Times New Roman"/>
          <w:sz w:val="24"/>
          <w:szCs w:val="24"/>
        </w:rPr>
        <w:t xml:space="preserve"> </w:t>
      </w:r>
      <w:proofErr w:type="gramStart"/>
      <w:r w:rsidR="00665E1E" w:rsidRPr="00F910A0">
        <w:rPr>
          <w:rFonts w:ascii="Times New Roman" w:hAnsi="Times New Roman" w:cs="Times New Roman"/>
          <w:sz w:val="24"/>
          <w:szCs w:val="24"/>
        </w:rPr>
        <w:t xml:space="preserve">ЭДО </w:t>
      </w:r>
      <w:r w:rsidRPr="00F910A0">
        <w:rPr>
          <w:rFonts w:ascii="Times New Roman" w:hAnsi="Times New Roman" w:cs="Times New Roman"/>
          <w:sz w:val="24"/>
          <w:szCs w:val="24"/>
        </w:rPr>
        <w:t xml:space="preserve"> </w:t>
      </w:r>
      <w:r w:rsidRPr="00F910A0">
        <w:rPr>
          <w:rFonts w:ascii="Times New Roman" w:hAnsi="Times New Roman" w:cs="Times New Roman"/>
          <w:b/>
          <w:sz w:val="24"/>
          <w:szCs w:val="24"/>
        </w:rPr>
        <w:t>(</w:t>
      </w:r>
      <w:proofErr w:type="gramEnd"/>
      <w:r w:rsidRPr="00F910A0">
        <w:rPr>
          <w:rFonts w:ascii="Times New Roman" w:hAnsi="Times New Roman" w:cs="Times New Roman"/>
          <w:b/>
          <w:sz w:val="24"/>
          <w:szCs w:val="24"/>
        </w:rPr>
        <w:t xml:space="preserve">Приложение </w:t>
      </w:r>
      <w:r w:rsidR="00665E1E" w:rsidRPr="00F910A0">
        <w:rPr>
          <w:rFonts w:ascii="Times New Roman" w:hAnsi="Times New Roman" w:cs="Times New Roman"/>
          <w:b/>
          <w:sz w:val="24"/>
          <w:szCs w:val="24"/>
        </w:rPr>
        <w:t xml:space="preserve">№ </w:t>
      </w:r>
      <w:r w:rsidRPr="00F910A0">
        <w:rPr>
          <w:rFonts w:ascii="Times New Roman" w:hAnsi="Times New Roman" w:cs="Times New Roman"/>
          <w:b/>
          <w:sz w:val="24"/>
          <w:szCs w:val="24"/>
        </w:rPr>
        <w:t>4 к настоящей Учетной политике)</w:t>
      </w:r>
    </w:p>
    <w:p w14:paraId="4D238FB6" w14:textId="77777777" w:rsidR="009222AA" w:rsidRPr="00F910A0" w:rsidRDefault="009222AA" w:rsidP="00F910A0">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w:t>
      </w:r>
      <w:r w:rsidR="00665E1E" w:rsidRPr="00F910A0">
        <w:rPr>
          <w:rFonts w:ascii="Times New Roman" w:hAnsi="Times New Roman" w:cs="Times New Roman"/>
          <w:sz w:val="24"/>
          <w:szCs w:val="24"/>
        </w:rPr>
        <w:t xml:space="preserve"> </w:t>
      </w:r>
      <w:proofErr w:type="gramStart"/>
      <w:r w:rsidR="00665E1E" w:rsidRPr="00F910A0">
        <w:rPr>
          <w:rFonts w:ascii="Times New Roman" w:hAnsi="Times New Roman" w:cs="Times New Roman"/>
          <w:sz w:val="24"/>
          <w:szCs w:val="24"/>
        </w:rPr>
        <w:t xml:space="preserve">ЭДО </w:t>
      </w:r>
      <w:r w:rsidRPr="00F910A0">
        <w:rPr>
          <w:rFonts w:ascii="Times New Roman" w:hAnsi="Times New Roman" w:cs="Times New Roman"/>
          <w:sz w:val="24"/>
          <w:szCs w:val="24"/>
        </w:rPr>
        <w:t xml:space="preserve"> </w:t>
      </w:r>
      <w:r w:rsidRPr="00F910A0">
        <w:rPr>
          <w:rFonts w:ascii="Times New Roman" w:hAnsi="Times New Roman" w:cs="Times New Roman"/>
          <w:b/>
          <w:sz w:val="24"/>
          <w:szCs w:val="24"/>
        </w:rPr>
        <w:t>(</w:t>
      </w:r>
      <w:proofErr w:type="gramEnd"/>
      <w:r w:rsidRPr="00F910A0">
        <w:rPr>
          <w:rFonts w:ascii="Times New Roman" w:hAnsi="Times New Roman" w:cs="Times New Roman"/>
          <w:b/>
          <w:sz w:val="24"/>
          <w:szCs w:val="24"/>
        </w:rPr>
        <w:t xml:space="preserve">Приложение </w:t>
      </w:r>
      <w:r w:rsidR="00665E1E" w:rsidRPr="00F910A0">
        <w:rPr>
          <w:rFonts w:ascii="Times New Roman" w:hAnsi="Times New Roman" w:cs="Times New Roman"/>
          <w:b/>
          <w:sz w:val="24"/>
          <w:szCs w:val="24"/>
        </w:rPr>
        <w:t xml:space="preserve">№ </w:t>
      </w:r>
      <w:r w:rsidRPr="00F910A0">
        <w:rPr>
          <w:rFonts w:ascii="Times New Roman" w:hAnsi="Times New Roman" w:cs="Times New Roman"/>
          <w:b/>
          <w:sz w:val="24"/>
          <w:szCs w:val="24"/>
        </w:rPr>
        <w:t>4 к настоящей Учетной политике)</w:t>
      </w:r>
      <w:r w:rsidR="00665E1E" w:rsidRPr="00F910A0">
        <w:rPr>
          <w:rFonts w:ascii="Times New Roman" w:hAnsi="Times New Roman" w:cs="Times New Roman"/>
          <w:b/>
          <w:sz w:val="24"/>
          <w:szCs w:val="24"/>
        </w:rPr>
        <w:t>.</w:t>
      </w:r>
    </w:p>
    <w:p w14:paraId="684D2649" w14:textId="4B3621AD" w:rsidR="00665E1E" w:rsidRPr="00F910A0" w:rsidRDefault="00665E1E" w:rsidP="00F910A0">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 xml:space="preserve">Для взаимодействия работы Учреждения и специалистов бухгалтерской службы используется Рабочий График документооборота </w:t>
      </w:r>
      <w:r w:rsidRPr="00F910A0">
        <w:rPr>
          <w:rFonts w:ascii="Times New Roman" w:hAnsi="Times New Roman" w:cs="Times New Roman"/>
          <w:b/>
          <w:sz w:val="24"/>
          <w:szCs w:val="24"/>
        </w:rPr>
        <w:t>(Приложение № 16 к Учетной политике)</w:t>
      </w:r>
    </w:p>
    <w:p w14:paraId="72C2B14F" w14:textId="77777777" w:rsidR="009222AA" w:rsidRPr="00F910A0" w:rsidRDefault="009222AA" w:rsidP="00F910A0">
      <w:pPr>
        <w:spacing w:line="240" w:lineRule="auto"/>
        <w:jc w:val="both"/>
        <w:rPr>
          <w:rFonts w:ascii="Times New Roman" w:hAnsi="Times New Roman" w:cs="Times New Roman"/>
          <w:sz w:val="24"/>
          <w:szCs w:val="24"/>
        </w:rPr>
      </w:pPr>
    </w:p>
    <w:p w14:paraId="3219080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Принятая Учетная политика применяется последовательно от одного отчетного года к другому (п. 11 СГС «Учетная политика, оценочные значения и ошибки»). Изменения в Учетную политику принимаются приказом Руководителя Учреждения в одном из следующих случаев (п. 12 СГС «Учетная политика, оценочные значения и ошибки»): </w:t>
      </w:r>
    </w:p>
    <w:p w14:paraId="0555D6C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При изменении требований, установленных законодательством РФ о бухгалтерском учете, федеральными или отраслевыми стандартами</w:t>
      </w:r>
    </w:p>
    <w:p w14:paraId="491D48C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14:paraId="037E459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случае существенного изменения условий деятельности экономического субъекта</w:t>
      </w:r>
    </w:p>
    <w:p w14:paraId="1E3FEA3A" w14:textId="77777777" w:rsidR="009222AA" w:rsidRPr="00F910A0" w:rsidRDefault="009222AA" w:rsidP="00F910A0">
      <w:pPr>
        <w:spacing w:line="240" w:lineRule="auto"/>
        <w:jc w:val="both"/>
        <w:rPr>
          <w:rFonts w:ascii="Times New Roman" w:hAnsi="Times New Roman" w:cs="Times New Roman"/>
          <w:sz w:val="24"/>
          <w:szCs w:val="24"/>
        </w:rPr>
      </w:pPr>
    </w:p>
    <w:p w14:paraId="1509740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Внесением изменений в учетную политику не считается (п. 14 СГС «Учетная политика, оценочные значения и ошибки»):</w:t>
      </w:r>
    </w:p>
    <w:p w14:paraId="26B5434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14:paraId="12E1E11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утверждение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субъекта учета впервые.</w:t>
      </w:r>
    </w:p>
    <w:p w14:paraId="7E8600D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Приведенные ситуации рассматриваются как дополнения в учетную политику и принимаются приказом Руководителя Учреждения. </w:t>
      </w:r>
    </w:p>
    <w:p w14:paraId="75DAC969" w14:textId="77777777" w:rsidR="009222AA" w:rsidRPr="00F910A0" w:rsidRDefault="009222AA" w:rsidP="00F910A0">
      <w:pPr>
        <w:spacing w:line="240" w:lineRule="auto"/>
        <w:jc w:val="center"/>
        <w:rPr>
          <w:rFonts w:ascii="Times New Roman" w:hAnsi="Times New Roman" w:cs="Times New Roman"/>
          <w:b/>
          <w:bCs/>
          <w:sz w:val="24"/>
          <w:szCs w:val="24"/>
        </w:rPr>
      </w:pPr>
      <w:r w:rsidRPr="00F910A0">
        <w:rPr>
          <w:rFonts w:ascii="Times New Roman" w:hAnsi="Times New Roman" w:cs="Times New Roman"/>
          <w:b/>
          <w:bCs/>
          <w:sz w:val="24"/>
          <w:szCs w:val="24"/>
        </w:rPr>
        <w:t>Организация учетной работы</w:t>
      </w:r>
    </w:p>
    <w:p w14:paraId="656DBFD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Ответственность за организацию бухгалтерского учета в Учреждении несет Руководитель Учреждения (п. 1 ст. 7 Закона «О бухгалтерском учете»).  Директор Учреждения:</w:t>
      </w:r>
    </w:p>
    <w:p w14:paraId="3E65C7A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несет ответственность за организацию бухгалтерского учета в Учреждении и соблюдение законодательства при выполнении хозяйственных операций несут руководители организаций,</w:t>
      </w:r>
    </w:p>
    <w:p w14:paraId="61A9AAC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14:paraId="450AB02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14:paraId="4615742E" w14:textId="77777777" w:rsidR="009222AA" w:rsidRPr="00F910A0" w:rsidRDefault="009222AA" w:rsidP="00F910A0">
      <w:pPr>
        <w:spacing w:line="240" w:lineRule="auto"/>
        <w:jc w:val="both"/>
        <w:rPr>
          <w:rFonts w:ascii="Times New Roman" w:hAnsi="Times New Roman" w:cs="Times New Roman"/>
          <w:sz w:val="24"/>
          <w:szCs w:val="24"/>
        </w:rPr>
      </w:pPr>
    </w:p>
    <w:p w14:paraId="4016EDA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смене руководителя учреждения проводится инвентаризация. </w:t>
      </w:r>
    </w:p>
    <w:p w14:paraId="4AA779C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Ответственность за ведение учета возлагается на Главного бухгалтера</w:t>
      </w:r>
      <w:r w:rsidR="004039B0" w:rsidRPr="00F910A0">
        <w:rPr>
          <w:rFonts w:ascii="Times New Roman" w:hAnsi="Times New Roman" w:cs="Times New Roman"/>
          <w:sz w:val="24"/>
          <w:szCs w:val="24"/>
        </w:rPr>
        <w:t xml:space="preserve"> или Заместителя Главного бухгалтера</w:t>
      </w:r>
      <w:r w:rsidRPr="00F910A0">
        <w:rPr>
          <w:rFonts w:ascii="Times New Roman" w:hAnsi="Times New Roman" w:cs="Times New Roman"/>
          <w:sz w:val="24"/>
          <w:szCs w:val="24"/>
        </w:rPr>
        <w:t xml:space="preserve"> Учреждения (п. 3 ст. 7 Закона «О бухгалтерском учете»). Главный бухгалтер</w:t>
      </w:r>
      <w:r w:rsidR="004039B0" w:rsidRPr="00F910A0">
        <w:rPr>
          <w:rFonts w:ascii="Times New Roman" w:hAnsi="Times New Roman" w:cs="Times New Roman"/>
          <w:sz w:val="24"/>
          <w:szCs w:val="24"/>
        </w:rPr>
        <w:t xml:space="preserve"> (Заместитель Главного бухгалтера)</w:t>
      </w:r>
      <w:r w:rsidRPr="00F910A0">
        <w:rPr>
          <w:rFonts w:ascii="Times New Roman" w:hAnsi="Times New Roman" w:cs="Times New Roman"/>
          <w:sz w:val="24"/>
          <w:szCs w:val="24"/>
        </w:rPr>
        <w:t>:</w:t>
      </w:r>
    </w:p>
    <w:p w14:paraId="15F6BE6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подчиняется непосредственно Руководителю Учреждения;</w:t>
      </w:r>
    </w:p>
    <w:p w14:paraId="35F32E5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СГС «Учетная политика, оценочные значения и ошибки»);</w:t>
      </w:r>
    </w:p>
    <w:p w14:paraId="4D46816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устанавливает требования к порядку заполнения первичных учетных документов, обязательные к применению всеми сотрудниками учреждения (п. 3 ст. 9 Закона «О бухгалтерском учете»);</w:t>
      </w:r>
    </w:p>
    <w:p w14:paraId="24DFEBB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не несет ответственность за соответствие составленных другими лицами первичных учетных документов свершившимся фактам хозяйственной жизни (п. 3 ст. 9 Закона «О бухгалтерском учете»);</w:t>
      </w:r>
    </w:p>
    <w:p w14:paraId="3D61CEE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устанавливает требования документального оформления фактов хозяйственной жизни, представления документов (сведений), необходимых для ведения бухгалтерского учета, обязательные для всех работников учреждения (п. 3 ст. 9 Закона «О бухгалтерском учете»).</w:t>
      </w:r>
    </w:p>
    <w:p w14:paraId="6C4A3E97" w14:textId="77777777" w:rsidR="009222AA" w:rsidRPr="00F910A0" w:rsidRDefault="009222AA" w:rsidP="00F910A0">
      <w:pPr>
        <w:spacing w:line="240" w:lineRule="auto"/>
        <w:jc w:val="both"/>
        <w:rPr>
          <w:rFonts w:ascii="Times New Roman" w:hAnsi="Times New Roman" w:cs="Times New Roman"/>
          <w:sz w:val="24"/>
          <w:szCs w:val="24"/>
        </w:rPr>
      </w:pPr>
    </w:p>
    <w:p w14:paraId="7750112D" w14:textId="77777777" w:rsidR="009222AA" w:rsidRPr="00F910A0" w:rsidRDefault="000D5D24"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Бухгалтерское обслуживание осуществляет МКУ «Централизованная бухгалтерия»</w:t>
      </w:r>
      <w:r w:rsidR="009222AA" w:rsidRPr="00F910A0">
        <w:rPr>
          <w:rFonts w:ascii="Times New Roman" w:hAnsi="Times New Roman" w:cs="Times New Roman"/>
          <w:sz w:val="24"/>
          <w:szCs w:val="24"/>
        </w:rPr>
        <w:t>, осуществляющая ведение всех разделов бюджетного учета и хозяйственных операций</w:t>
      </w:r>
      <w:r w:rsidRPr="00F910A0">
        <w:rPr>
          <w:rFonts w:ascii="Times New Roman" w:hAnsi="Times New Roman" w:cs="Times New Roman"/>
          <w:sz w:val="24"/>
          <w:szCs w:val="24"/>
        </w:rPr>
        <w:t xml:space="preserve"> по соглашению сторон</w:t>
      </w:r>
      <w:r w:rsidR="009222AA" w:rsidRPr="00F910A0">
        <w:rPr>
          <w:rFonts w:ascii="Times New Roman" w:hAnsi="Times New Roman" w:cs="Times New Roman"/>
          <w:sz w:val="24"/>
          <w:szCs w:val="24"/>
        </w:rPr>
        <w:t>. Работники бухгалтерии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бухгалтерии регламентируется их должностными инструкциями.</w:t>
      </w:r>
    </w:p>
    <w:p w14:paraId="55AFE1F5" w14:textId="5E557366"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Ведение бухгалтерского учета ведется автоматизированным способом с применением программы </w:t>
      </w:r>
      <w:r w:rsidR="00344A92" w:rsidRPr="00F910A0">
        <w:rPr>
          <w:rFonts w:ascii="Times New Roman" w:hAnsi="Times New Roman" w:cs="Times New Roman"/>
          <w:sz w:val="24"/>
          <w:szCs w:val="24"/>
        </w:rPr>
        <w:t xml:space="preserve">1с-предприятие и </w:t>
      </w:r>
      <w:proofErr w:type="gramStart"/>
      <w:r w:rsidR="00344A92" w:rsidRPr="00F910A0">
        <w:rPr>
          <w:rFonts w:ascii="Times New Roman" w:hAnsi="Times New Roman" w:cs="Times New Roman"/>
          <w:sz w:val="24"/>
          <w:szCs w:val="24"/>
        </w:rPr>
        <w:t>1с-зарплата</w:t>
      </w:r>
      <w:proofErr w:type="gramEnd"/>
      <w:r w:rsidR="00344A92" w:rsidRPr="00F910A0">
        <w:rPr>
          <w:rFonts w:ascii="Times New Roman" w:hAnsi="Times New Roman" w:cs="Times New Roman"/>
          <w:sz w:val="24"/>
          <w:szCs w:val="24"/>
        </w:rPr>
        <w:t xml:space="preserve"> и кадры.</w:t>
      </w:r>
    </w:p>
    <w:p w14:paraId="577C6286" w14:textId="0F38F849"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соответствии с п.14 Инструкции 157н принять порядок передачи документов бухгалтерского учета при смене руководителя учреждения </w:t>
      </w:r>
      <w:r w:rsidRPr="00F910A0">
        <w:rPr>
          <w:rFonts w:ascii="Times New Roman" w:hAnsi="Times New Roman" w:cs="Times New Roman"/>
          <w:b/>
          <w:sz w:val="24"/>
          <w:szCs w:val="24"/>
        </w:rPr>
        <w:t xml:space="preserve">(приложение 17). </w:t>
      </w:r>
    </w:p>
    <w:p w14:paraId="59DC8572"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Передаваемые документы отражают сведения: </w:t>
      </w:r>
    </w:p>
    <w:p w14:paraId="7BF84D4A"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выполнении основных показателей плана финансово-хозяйственной деятельности, смет расходов учреждения;</w:t>
      </w:r>
    </w:p>
    <w:p w14:paraId="7FB9F8C7"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задолженности учреждения, в том числе по уплате налогов;</w:t>
      </w:r>
    </w:p>
    <w:p w14:paraId="1C89F5E3"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состоянии документации по бухгалтерскому учету;</w:t>
      </w:r>
    </w:p>
    <w:p w14:paraId="73AAC839"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переписке и иной документации, свидетельствующей о деятельности учреждения;</w:t>
      </w:r>
    </w:p>
    <w:p w14:paraId="79D02CD6"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о постановке на учет, присвоение номеров, внесение записей в единый реестр и др.; </w:t>
      </w:r>
    </w:p>
    <w:p w14:paraId="425510F1"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приказах по основной деятельности, иной организационно-распорядительной    документации;</w:t>
      </w:r>
    </w:p>
    <w:p w14:paraId="5477C97D"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об использовании фонда оплаты труда учреждения;</w:t>
      </w:r>
    </w:p>
    <w:p w14:paraId="12799562"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состоянии финансово-бюджетной, кассовой и штатной дисциплины учреждения на основании данных по балансу на _</w:t>
      </w:r>
      <w:r w:rsidR="00B16F9F" w:rsidRPr="00F910A0">
        <w:rPr>
          <w:rFonts w:ascii="Times New Roman" w:hAnsi="Times New Roman" w:cs="Times New Roman"/>
          <w:sz w:val="24"/>
          <w:szCs w:val="24"/>
        </w:rPr>
        <w:t>момент передачи_</w:t>
      </w:r>
      <w:r w:rsidRPr="00F910A0">
        <w:rPr>
          <w:rFonts w:ascii="Times New Roman" w:hAnsi="Times New Roman" w:cs="Times New Roman"/>
          <w:sz w:val="24"/>
          <w:szCs w:val="24"/>
        </w:rPr>
        <w:t>;</w:t>
      </w:r>
    </w:p>
    <w:p w14:paraId="5D648354"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заключенных договорах, контрактах, соглашениях;</w:t>
      </w:r>
    </w:p>
    <w:p w14:paraId="740F063A"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недвижимом имуществе, транспортных и др. средствах учреждения;</w:t>
      </w:r>
    </w:p>
    <w:p w14:paraId="7F6EE1AB"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товарно-материальных ценностях;</w:t>
      </w:r>
    </w:p>
    <w:p w14:paraId="5BD44E09"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результатах проведения последней инвентаризации товарно-материальных ценностей;</w:t>
      </w:r>
    </w:p>
    <w:p w14:paraId="7AC2A547"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результатах документальной ревизии;</w:t>
      </w:r>
    </w:p>
    <w:p w14:paraId="184B9838"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о техническом состоянии средств (фондов), средств технического контроля;</w:t>
      </w:r>
    </w:p>
    <w:p w14:paraId="271B66E6"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 кадровой документации;</w:t>
      </w:r>
    </w:p>
    <w:p w14:paraId="61475520"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об учредительных документах учреждения;</w:t>
      </w:r>
    </w:p>
    <w:p w14:paraId="0899A916"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других документах, не находящихся на хранении в централизованной бухгалтерии.</w:t>
      </w:r>
    </w:p>
    <w:p w14:paraId="09F85928" w14:textId="4579C852"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Бухгалтерская документация учреждения на момент передачи дел находится в Муниципальном казенном учреждении "Централизованная бухгалтерия муниципальных учреждений Одинцовского городского округа Московской области" согласно соглашени</w:t>
      </w:r>
      <w:r w:rsidR="00381A7A">
        <w:rPr>
          <w:rFonts w:ascii="Times New Roman" w:hAnsi="Times New Roman" w:cs="Times New Roman"/>
          <w:sz w:val="24"/>
          <w:szCs w:val="24"/>
        </w:rPr>
        <w:t>ю</w:t>
      </w:r>
      <w:r w:rsidRPr="00F910A0">
        <w:rPr>
          <w:rFonts w:ascii="Times New Roman" w:hAnsi="Times New Roman" w:cs="Times New Roman"/>
          <w:sz w:val="24"/>
          <w:szCs w:val="24"/>
        </w:rPr>
        <w:t xml:space="preserve"> сторон и доступна для ознакомления.</w:t>
      </w:r>
    </w:p>
    <w:p w14:paraId="178114CC" w14:textId="77777777"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Лица, подписавшие настоящий акт приема-передачи дел, свидетельствуют, что на момент передачи дел у них нет сведений относительно наличия документов, находящихся на хранении в централизованной бухгалтерии и которые могли бы свидетельствовать об иных результатах деятельности учреждения, чем те, которые указаны в бухгалтерской отчетности и бухгалтерских регистрах.</w:t>
      </w:r>
    </w:p>
    <w:p w14:paraId="4E07919A" w14:textId="1799AF09" w:rsidR="001313EB" w:rsidRPr="00F910A0" w:rsidRDefault="001313E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При смене главного бухгалтера, либо иного должностного лица, на которое возложено ведение бухгалтерского учета, составляются акты приема-передачи бухгалтерских документов в МКУ «Централизованная бухгалтерия» в рамках учетной политики этой организации.</w:t>
      </w:r>
    </w:p>
    <w:p w14:paraId="1369A354" w14:textId="77777777" w:rsidR="009222AA" w:rsidRPr="00F910A0" w:rsidRDefault="009222AA" w:rsidP="00F910A0">
      <w:pPr>
        <w:spacing w:line="240" w:lineRule="auto"/>
        <w:jc w:val="both"/>
        <w:rPr>
          <w:rFonts w:ascii="Times New Roman" w:hAnsi="Times New Roman" w:cs="Times New Roman"/>
          <w:sz w:val="24"/>
          <w:szCs w:val="24"/>
        </w:rPr>
      </w:pPr>
    </w:p>
    <w:p w14:paraId="56AB93F2" w14:textId="77777777"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Правила документооборота и технология обработки учетной информации</w:t>
      </w:r>
    </w:p>
    <w:p w14:paraId="0F57A13B" w14:textId="77777777" w:rsidR="009222AA" w:rsidRPr="00F910A0" w:rsidRDefault="009222AA" w:rsidP="00F910A0">
      <w:pPr>
        <w:spacing w:line="240" w:lineRule="auto"/>
        <w:jc w:val="both"/>
        <w:rPr>
          <w:rFonts w:ascii="Times New Roman" w:hAnsi="Times New Roman" w:cs="Times New Roman"/>
          <w:sz w:val="24"/>
          <w:szCs w:val="24"/>
        </w:rPr>
      </w:pPr>
    </w:p>
    <w:p w14:paraId="2FD100A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учреждении организована система внутреннего электронного бухгалтерского документооборота с использованием программы </w:t>
      </w:r>
      <w:r w:rsidR="00344A92" w:rsidRPr="00F910A0">
        <w:rPr>
          <w:rFonts w:ascii="Times New Roman" w:hAnsi="Times New Roman" w:cs="Times New Roman"/>
          <w:sz w:val="24"/>
          <w:szCs w:val="24"/>
        </w:rPr>
        <w:t xml:space="preserve">1с </w:t>
      </w:r>
      <w:r w:rsidR="003C3A56" w:rsidRPr="00F910A0">
        <w:rPr>
          <w:rFonts w:ascii="Times New Roman" w:hAnsi="Times New Roman" w:cs="Times New Roman"/>
          <w:sz w:val="24"/>
          <w:szCs w:val="24"/>
        </w:rPr>
        <w:t xml:space="preserve">по Положению </w:t>
      </w:r>
      <w:r w:rsidR="003C3A56" w:rsidRPr="00F910A0">
        <w:rPr>
          <w:rFonts w:ascii="Times New Roman" w:hAnsi="Times New Roman" w:cs="Times New Roman"/>
          <w:b/>
          <w:sz w:val="24"/>
          <w:szCs w:val="24"/>
        </w:rPr>
        <w:t>(Приложение № 13 к Учетной политике)</w:t>
      </w:r>
      <w:r w:rsidRPr="00F910A0">
        <w:rPr>
          <w:rFonts w:ascii="Times New Roman" w:hAnsi="Times New Roman" w:cs="Times New Roman"/>
          <w:sz w:val="24"/>
          <w:szCs w:val="24"/>
        </w:rPr>
        <w:t xml:space="preserve"> Перечень документов, которые формируются учреждением в электронном формате и на бумажных носителях определены, соответственно Разделом 1 и 2 Графика </w:t>
      </w:r>
      <w:r w:rsidRPr="00F910A0">
        <w:rPr>
          <w:rFonts w:ascii="Times New Roman" w:hAnsi="Times New Roman" w:cs="Times New Roman"/>
          <w:b/>
          <w:sz w:val="24"/>
          <w:szCs w:val="24"/>
        </w:rPr>
        <w:t>документооборота (Приложение № 4 к Учетной политике)</w:t>
      </w:r>
      <w:r w:rsidRPr="00F910A0">
        <w:rPr>
          <w:rFonts w:ascii="Times New Roman" w:hAnsi="Times New Roman" w:cs="Times New Roman"/>
          <w:sz w:val="24"/>
          <w:szCs w:val="24"/>
        </w:rPr>
        <w:t xml:space="preserve"> </w:t>
      </w:r>
    </w:p>
    <w:p w14:paraId="001273D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Первичные учетные документы и учетные регистры составляются: </w:t>
      </w:r>
    </w:p>
    <w:p w14:paraId="5EF3A86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По унифицированным формам электронных первичных документов, утвержденных Приказом Минфина России от 15.04.2021 N 61н;</w:t>
      </w:r>
    </w:p>
    <w:p w14:paraId="4491077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отсутствии форм в Приказе № 61н – по формам, установленным Приказом Минфина России от 30.03.2015 N 52н</w:t>
      </w:r>
    </w:p>
    <w:p w14:paraId="0AD8F5C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При отсутствии установленных форм Приказами № 61н и № 52н - по формам, разработанным учреждением самостоятельно, с учетом обязательных реквизитов, предусмотренных п. 25 СГС «Концептуальные основы». Порядок применения таких форм утверждается в настоящей Учетной политике: </w:t>
      </w:r>
    </w:p>
    <w:p w14:paraId="4059324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o</w:t>
      </w:r>
      <w:r w:rsidRPr="00F910A0">
        <w:rPr>
          <w:rFonts w:ascii="Times New Roman" w:hAnsi="Times New Roman" w:cs="Times New Roman"/>
          <w:sz w:val="24"/>
          <w:szCs w:val="24"/>
        </w:rPr>
        <w:tab/>
        <w:t xml:space="preserve">Разработанные учреждением самостоятельно первичные документы оформлены </w:t>
      </w:r>
      <w:r w:rsidRPr="00F910A0">
        <w:rPr>
          <w:rFonts w:ascii="Times New Roman" w:hAnsi="Times New Roman" w:cs="Times New Roman"/>
          <w:b/>
          <w:sz w:val="24"/>
          <w:szCs w:val="24"/>
        </w:rPr>
        <w:t>Приложением № 2 к Учетной политике</w:t>
      </w:r>
      <w:r w:rsidRPr="00F910A0">
        <w:rPr>
          <w:rFonts w:ascii="Times New Roman" w:hAnsi="Times New Roman" w:cs="Times New Roman"/>
          <w:sz w:val="24"/>
          <w:szCs w:val="24"/>
        </w:rPr>
        <w:t>.</w:t>
      </w:r>
    </w:p>
    <w:p w14:paraId="38E9971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 Такие первичные документы регистрируются учреждением в </w:t>
      </w:r>
      <w:r w:rsidRPr="00F910A0">
        <w:rPr>
          <w:rFonts w:ascii="Times New Roman" w:hAnsi="Times New Roman" w:cs="Times New Roman"/>
          <w:b/>
          <w:sz w:val="24"/>
          <w:szCs w:val="24"/>
        </w:rPr>
        <w:t>Приложении № 2 к Учетной политике</w:t>
      </w:r>
      <w:r w:rsidRPr="00F910A0">
        <w:rPr>
          <w:rFonts w:ascii="Times New Roman" w:hAnsi="Times New Roman" w:cs="Times New Roman"/>
          <w:sz w:val="24"/>
          <w:szCs w:val="24"/>
        </w:rPr>
        <w:t xml:space="preserve"> как самостоятельно разработанные. </w:t>
      </w:r>
    </w:p>
    <w:p w14:paraId="745739E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Периодичность, и сроки составления форм первичных учетных документов и регистров бухгалтерского учета, а также лица, ответственные за </w:t>
      </w:r>
      <w:proofErr w:type="spellStart"/>
      <w:r w:rsidR="006A0407" w:rsidRPr="00F910A0">
        <w:rPr>
          <w:rFonts w:ascii="Times New Roman" w:hAnsi="Times New Roman" w:cs="Times New Roman"/>
          <w:sz w:val="24"/>
          <w:szCs w:val="24"/>
        </w:rPr>
        <w:t>предзаполнение</w:t>
      </w:r>
      <w:proofErr w:type="spellEnd"/>
      <w:r w:rsidRPr="00F910A0">
        <w:rPr>
          <w:rFonts w:ascii="Times New Roman" w:hAnsi="Times New Roman" w:cs="Times New Roman"/>
          <w:sz w:val="24"/>
          <w:szCs w:val="24"/>
        </w:rPr>
        <w:t xml:space="preserve">, составление, регистрацию в учете указанных документов (регистров) оформляется по утвержденному Графику документооборота </w:t>
      </w:r>
      <w:r w:rsidRPr="00F910A0">
        <w:rPr>
          <w:rFonts w:ascii="Times New Roman" w:hAnsi="Times New Roman" w:cs="Times New Roman"/>
          <w:b/>
          <w:sz w:val="24"/>
          <w:szCs w:val="24"/>
        </w:rPr>
        <w:t>(Приложение № 4 к Учетной политике).</w:t>
      </w:r>
    </w:p>
    <w:p w14:paraId="515460B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w:t>
      </w:r>
      <w:r w:rsidRPr="00F910A0">
        <w:rPr>
          <w:rFonts w:ascii="Times New Roman" w:hAnsi="Times New Roman" w:cs="Times New Roman"/>
          <w:b/>
          <w:sz w:val="24"/>
          <w:szCs w:val="24"/>
        </w:rPr>
        <w:t>документооборота (Приложение № 4 к Учетной политике)</w:t>
      </w:r>
      <w:r w:rsidRPr="00F910A0">
        <w:rPr>
          <w:rFonts w:ascii="Times New Roman" w:hAnsi="Times New Roman" w:cs="Times New Roman"/>
          <w:sz w:val="24"/>
          <w:szCs w:val="24"/>
        </w:rPr>
        <w:t xml:space="preserve"> (п. 23 СГС «Концептуальные основы»).</w:t>
      </w:r>
    </w:p>
    <w:p w14:paraId="2D0FA04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Перечень должностных лиц, имеющих право подписи первичных учетных документов, денежных и расчетных документов, финансовых обязательств приведен</w:t>
      </w:r>
      <w:r w:rsidRPr="00F910A0">
        <w:rPr>
          <w:rFonts w:ascii="Times New Roman" w:hAnsi="Times New Roman" w:cs="Times New Roman"/>
          <w:b/>
          <w:sz w:val="24"/>
          <w:szCs w:val="24"/>
        </w:rPr>
        <w:t xml:space="preserve"> в Приложении № 1 к Учетной политике.</w:t>
      </w:r>
    </w:p>
    <w:p w14:paraId="4B8596E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 </w:t>
      </w:r>
    </w:p>
    <w:p w14:paraId="5EFB934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w:t>
      </w:r>
      <w:r w:rsidR="000D5D24" w:rsidRPr="00F910A0">
        <w:rPr>
          <w:rFonts w:ascii="Times New Roman" w:hAnsi="Times New Roman" w:cs="Times New Roman"/>
          <w:sz w:val="24"/>
          <w:szCs w:val="24"/>
        </w:rPr>
        <w:t>зни. Ответственным за внутренний</w:t>
      </w:r>
      <w:r w:rsidRPr="00F910A0">
        <w:rPr>
          <w:rFonts w:ascii="Times New Roman" w:hAnsi="Times New Roman" w:cs="Times New Roman"/>
          <w:sz w:val="24"/>
          <w:szCs w:val="24"/>
        </w:rPr>
        <w:t xml:space="preserve"> контроль является поименованный в Графике документооборота </w:t>
      </w:r>
      <w:r w:rsidRPr="00F910A0">
        <w:rPr>
          <w:rFonts w:ascii="Times New Roman" w:hAnsi="Times New Roman" w:cs="Times New Roman"/>
          <w:b/>
          <w:sz w:val="24"/>
          <w:szCs w:val="24"/>
        </w:rPr>
        <w:t>(Приложение № 4 к Учетной политике)</w:t>
      </w:r>
      <w:r w:rsidRPr="00F910A0">
        <w:rPr>
          <w:rFonts w:ascii="Times New Roman" w:hAnsi="Times New Roman" w:cs="Times New Roman"/>
          <w:sz w:val="24"/>
          <w:szCs w:val="24"/>
        </w:rPr>
        <w:t xml:space="preserve"> Ответственный исполнитель (п. 23 СГС «Концептуальные основы»). </w:t>
      </w:r>
    </w:p>
    <w:p w14:paraId="744D154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Поступление первичных документов, оформленных на бумажном носителе, для регистрации в бухгалтерию оформляется с указанием даты получения и подписи ответственного за регистрацию факта хозяйственной жизни бухгалтера (п. 9 СГС «Учетная политика, оценочные значения и ошибки»)</w:t>
      </w:r>
    </w:p>
    <w:p w14:paraId="4C37325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Сформированные регистры на бумажном носителе сдаются главному бухгалтеру не позднее </w:t>
      </w:r>
      <w:r w:rsidR="0029022C" w:rsidRPr="00F910A0">
        <w:rPr>
          <w:rFonts w:ascii="Times New Roman" w:hAnsi="Times New Roman" w:cs="Times New Roman"/>
          <w:sz w:val="24"/>
          <w:szCs w:val="24"/>
        </w:rPr>
        <w:t>5</w:t>
      </w:r>
      <w:r w:rsidRPr="00F910A0">
        <w:rPr>
          <w:rFonts w:ascii="Times New Roman" w:hAnsi="Times New Roman" w:cs="Times New Roman"/>
          <w:sz w:val="24"/>
          <w:szCs w:val="24"/>
        </w:rPr>
        <w:t xml:space="preserve"> числа месяца, следующего за отчетным.</w:t>
      </w:r>
    </w:p>
    <w:p w14:paraId="7C9422A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Периодичность формирования регистров бухгалтерского учета на бумажных носителях, в случае если они не ведутся в виде электронных документов (п. 19 Инструкции № 157н), установлена </w:t>
      </w:r>
      <w:r w:rsidRPr="00F910A0">
        <w:rPr>
          <w:rFonts w:ascii="Times New Roman" w:hAnsi="Times New Roman" w:cs="Times New Roman"/>
          <w:b/>
          <w:sz w:val="24"/>
          <w:szCs w:val="24"/>
        </w:rPr>
        <w:t>Приложением № 5 к Учетной политике</w:t>
      </w:r>
      <w:r w:rsidRPr="00F910A0">
        <w:rPr>
          <w:rFonts w:ascii="Times New Roman" w:hAnsi="Times New Roman" w:cs="Times New Roman"/>
          <w:sz w:val="24"/>
          <w:szCs w:val="24"/>
        </w:rPr>
        <w:t xml:space="preserve">. </w:t>
      </w:r>
    </w:p>
    <w:p w14:paraId="5A034194" w14:textId="0D6E65E4" w:rsidR="006A71BE" w:rsidRPr="00F910A0" w:rsidRDefault="006A71BE" w:rsidP="00F910A0">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 xml:space="preserve">Особое мнение оформляется </w:t>
      </w:r>
      <w:r w:rsidRPr="00F910A0">
        <w:rPr>
          <w:rFonts w:ascii="Times New Roman" w:hAnsi="Times New Roman" w:cs="Times New Roman"/>
          <w:b/>
          <w:sz w:val="24"/>
          <w:szCs w:val="24"/>
        </w:rPr>
        <w:t>в Приложении № 15</w:t>
      </w:r>
      <w:r w:rsidR="00381A7A">
        <w:rPr>
          <w:rFonts w:ascii="Times New Roman" w:hAnsi="Times New Roman" w:cs="Times New Roman"/>
          <w:b/>
          <w:sz w:val="24"/>
          <w:szCs w:val="24"/>
        </w:rPr>
        <w:t xml:space="preserve"> </w:t>
      </w:r>
      <w:r w:rsidRPr="00F910A0">
        <w:rPr>
          <w:rFonts w:ascii="Times New Roman" w:hAnsi="Times New Roman" w:cs="Times New Roman"/>
          <w:b/>
          <w:sz w:val="24"/>
          <w:szCs w:val="24"/>
        </w:rPr>
        <w:t xml:space="preserve">к Учетной политике   Профессиональное суждение </w:t>
      </w:r>
    </w:p>
    <w:p w14:paraId="49F7B8FC" w14:textId="187E47B4"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Формирование рабочего Плана счетов</w:t>
      </w:r>
    </w:p>
    <w:p w14:paraId="3F807CC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F910A0">
        <w:rPr>
          <w:rFonts w:ascii="Times New Roman" w:hAnsi="Times New Roman" w:cs="Times New Roman"/>
          <w:b/>
          <w:sz w:val="24"/>
          <w:szCs w:val="24"/>
        </w:rPr>
        <w:t>Приложением № 6 к Учетной политике</w:t>
      </w:r>
      <w:r w:rsidRPr="00F910A0">
        <w:rPr>
          <w:rFonts w:ascii="Times New Roman" w:hAnsi="Times New Roman" w:cs="Times New Roman"/>
          <w:sz w:val="24"/>
          <w:szCs w:val="24"/>
        </w:rPr>
        <w:t xml:space="preserve">. </w:t>
      </w:r>
    </w:p>
    <w:p w14:paraId="3F40BBD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Учреждение, при формировании рабочего плана счетов, применяет следующие коды вида финансового обеспечения (деятельности):</w:t>
      </w:r>
    </w:p>
    <w:p w14:paraId="3172C1C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«2» приносящая доход деятельность (собственные доходы учреждения);</w:t>
      </w:r>
    </w:p>
    <w:p w14:paraId="1A80E29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«3» средства во временном распоряжении;</w:t>
      </w:r>
    </w:p>
    <w:p w14:paraId="5D82430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«4» субсидии на выполнение государственного (муниципального) задания;</w:t>
      </w:r>
    </w:p>
    <w:p w14:paraId="6953356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«5» субсидии на иные цели;</w:t>
      </w:r>
    </w:p>
    <w:p w14:paraId="38343E35" w14:textId="6F187646"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Порядок проведения инвентаризации имущества и обязательств</w:t>
      </w:r>
    </w:p>
    <w:p w14:paraId="47433AEA" w14:textId="77777777" w:rsidR="009222AA" w:rsidRPr="00F910A0" w:rsidRDefault="009222AA" w:rsidP="00F910A0">
      <w:pPr>
        <w:spacing w:line="240" w:lineRule="auto"/>
        <w:jc w:val="both"/>
        <w:rPr>
          <w:rFonts w:ascii="Times New Roman" w:hAnsi="Times New Roman" w:cs="Times New Roman"/>
          <w:sz w:val="24"/>
          <w:szCs w:val="24"/>
        </w:rPr>
      </w:pPr>
    </w:p>
    <w:p w14:paraId="7937FDA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Для проведения инвентаризации приказом Директора формируется Положение о проведении инвентаризации</w:t>
      </w:r>
    </w:p>
    <w:p w14:paraId="740B8114" w14:textId="77777777" w:rsidR="009222AA" w:rsidRPr="00F910A0" w:rsidRDefault="009222AA" w:rsidP="00F910A0">
      <w:pPr>
        <w:spacing w:line="240" w:lineRule="auto"/>
        <w:jc w:val="both"/>
        <w:rPr>
          <w:rFonts w:ascii="Times New Roman" w:hAnsi="Times New Roman" w:cs="Times New Roman"/>
          <w:sz w:val="24"/>
          <w:szCs w:val="24"/>
        </w:rPr>
      </w:pPr>
    </w:p>
    <w:p w14:paraId="7863D51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Особенности проведения инвентаризации, в том числе, перед годовой отчетностью</w:t>
      </w:r>
    </w:p>
    <w:p w14:paraId="28F4060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Обязательная инвентаризация перед составлением годовой отчетности проводится с учетом следующих положений: </w:t>
      </w:r>
    </w:p>
    <w:p w14:paraId="349795C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14:paraId="3658DFD6" w14:textId="5F479200"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w:t>
      </w:r>
      <w:r w:rsidR="00381A7A">
        <w:rPr>
          <w:rFonts w:ascii="Times New Roman" w:hAnsi="Times New Roman" w:cs="Times New Roman"/>
          <w:sz w:val="24"/>
          <w:szCs w:val="24"/>
        </w:rPr>
        <w:t>,</w:t>
      </w:r>
      <w:r w:rsidRPr="00F910A0">
        <w:rPr>
          <w:rFonts w:ascii="Times New Roman" w:hAnsi="Times New Roman" w:cs="Times New Roman"/>
          <w:sz w:val="24"/>
          <w:szCs w:val="24"/>
        </w:rPr>
        <w:t xml:space="preserve"> зачитываются в составе годовой инвентаризации имущества </w:t>
      </w:r>
    </w:p>
    <w:p w14:paraId="0A8FDC9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Инвентаризация основных средств проводится </w:t>
      </w:r>
      <w:r w:rsidR="003D78C4" w:rsidRPr="00F910A0">
        <w:rPr>
          <w:rFonts w:ascii="Times New Roman" w:hAnsi="Times New Roman" w:cs="Times New Roman"/>
          <w:sz w:val="24"/>
          <w:szCs w:val="24"/>
        </w:rPr>
        <w:t>ежегодно.</w:t>
      </w:r>
      <w:r w:rsidRPr="00F910A0">
        <w:rPr>
          <w:rFonts w:ascii="Times New Roman" w:hAnsi="Times New Roman" w:cs="Times New Roman"/>
          <w:sz w:val="24"/>
          <w:szCs w:val="24"/>
        </w:rPr>
        <w:t xml:space="preserve"> </w:t>
      </w:r>
    </w:p>
    <w:p w14:paraId="4C0EBAD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Инвентаризация библиотечного фонда </w:t>
      </w:r>
      <w:r w:rsidR="00C6177E" w:rsidRPr="00F910A0">
        <w:rPr>
          <w:rFonts w:ascii="Times New Roman" w:hAnsi="Times New Roman" w:cs="Times New Roman"/>
          <w:sz w:val="24"/>
          <w:szCs w:val="24"/>
        </w:rPr>
        <w:t>(БФ) У</w:t>
      </w:r>
      <w:r w:rsidRPr="00F910A0">
        <w:rPr>
          <w:rFonts w:ascii="Times New Roman" w:hAnsi="Times New Roman" w:cs="Times New Roman"/>
          <w:sz w:val="24"/>
          <w:szCs w:val="24"/>
        </w:rPr>
        <w:t>чреждения проводится один раз в пять лет</w:t>
      </w:r>
      <w:r w:rsidR="00A40F0D" w:rsidRPr="00F910A0">
        <w:rPr>
          <w:rFonts w:ascii="Times New Roman" w:hAnsi="Times New Roman" w:cs="Times New Roman"/>
          <w:sz w:val="24"/>
          <w:szCs w:val="24"/>
        </w:rPr>
        <w:t xml:space="preserve">. По Решению руководителя Учреждения </w:t>
      </w:r>
      <w:r w:rsidR="00C6177E" w:rsidRPr="00F910A0">
        <w:rPr>
          <w:rFonts w:ascii="Times New Roman" w:hAnsi="Times New Roman" w:cs="Times New Roman"/>
          <w:sz w:val="24"/>
          <w:szCs w:val="24"/>
        </w:rPr>
        <w:t xml:space="preserve">инвентаризация БФ </w:t>
      </w:r>
      <w:r w:rsidR="00A40F0D" w:rsidRPr="00F910A0">
        <w:rPr>
          <w:rFonts w:ascii="Times New Roman" w:hAnsi="Times New Roman" w:cs="Times New Roman"/>
          <w:sz w:val="24"/>
          <w:szCs w:val="24"/>
        </w:rPr>
        <w:t>может проводиться ежегодно.</w:t>
      </w:r>
    </w:p>
    <w:p w14:paraId="6C229B1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14:paraId="06A51BD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Выявляет внутренние и внешние признаки обесценения актива индивидуально (п. 6 СГС «Обесценение активов»): </w:t>
      </w:r>
    </w:p>
    <w:p w14:paraId="072A20CA" w14:textId="77777777" w:rsidR="009222AA" w:rsidRPr="00F910A0" w:rsidRDefault="0029022C"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009222AA" w:rsidRPr="00F910A0">
        <w:rPr>
          <w:rFonts w:ascii="Times New Roman" w:hAnsi="Times New Roman" w:cs="Times New Roman"/>
          <w:sz w:val="24"/>
          <w:szCs w:val="24"/>
        </w:rPr>
        <w:tab/>
        <w:t>Для каждого актива, не генерирующего денежные потоки</w:t>
      </w:r>
    </w:p>
    <w:p w14:paraId="76388766" w14:textId="77777777" w:rsidR="009222AA" w:rsidRPr="00F910A0" w:rsidRDefault="0029022C"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009222AA" w:rsidRPr="00F910A0">
        <w:rPr>
          <w:rFonts w:ascii="Times New Roman" w:hAnsi="Times New Roman" w:cs="Times New Roman"/>
          <w:sz w:val="24"/>
          <w:szCs w:val="24"/>
        </w:rPr>
        <w:tab/>
        <w:t>Для каждого актива, генерирующего денежные потоки</w:t>
      </w:r>
    </w:p>
    <w:p w14:paraId="71AF3FB9" w14:textId="77777777" w:rsidR="009222AA" w:rsidRPr="00F910A0" w:rsidRDefault="0029022C"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009222AA" w:rsidRPr="00F910A0">
        <w:rPr>
          <w:rFonts w:ascii="Times New Roman" w:hAnsi="Times New Roman" w:cs="Times New Roman"/>
          <w:sz w:val="24"/>
          <w:szCs w:val="24"/>
        </w:rPr>
        <w:tab/>
        <w:t>Для единицы, генерирующей денежные потоки</w:t>
      </w:r>
    </w:p>
    <w:p w14:paraId="6B2C9D2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Наличие внутренних или внешних признаков обесценения инвентаризационная комиссия обозначает в </w:t>
      </w:r>
      <w:r w:rsidR="003D78C4" w:rsidRPr="00F910A0">
        <w:rPr>
          <w:rFonts w:ascii="Times New Roman" w:hAnsi="Times New Roman" w:cs="Times New Roman"/>
          <w:sz w:val="24"/>
          <w:szCs w:val="24"/>
        </w:rPr>
        <w:t>акте по итогам инвентаризации.</w:t>
      </w:r>
      <w:r w:rsidRPr="00F910A0">
        <w:rPr>
          <w:rFonts w:ascii="Times New Roman" w:hAnsi="Times New Roman" w:cs="Times New Roman"/>
          <w:sz w:val="24"/>
          <w:szCs w:val="24"/>
        </w:rPr>
        <w:t xml:space="preserve"> </w:t>
      </w:r>
    </w:p>
    <w:p w14:paraId="2995F89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Выявляет наличие внутренних или внешних признаков снижения убытка от обесценения активов (п. 18 СГС «Обесценение активов») – для активов, по которым в предыдущих отчетных периодах был признан убыток от обесценения </w:t>
      </w:r>
    </w:p>
    <w:p w14:paraId="796EE32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Наличие внутренних или внешних признаков восстановления убытка инвентаризационная комиссия обозначает в </w:t>
      </w:r>
      <w:r w:rsidR="003D78C4" w:rsidRPr="00F910A0">
        <w:rPr>
          <w:rFonts w:ascii="Times New Roman" w:hAnsi="Times New Roman" w:cs="Times New Roman"/>
          <w:sz w:val="24"/>
          <w:szCs w:val="24"/>
        </w:rPr>
        <w:t>акте по итогам инвентаризации.</w:t>
      </w:r>
    </w:p>
    <w:p w14:paraId="2E0DBD7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14:paraId="60296334" w14:textId="77777777" w:rsidR="009222AA" w:rsidRPr="00F910A0" w:rsidRDefault="009222AA" w:rsidP="00F910A0">
      <w:pPr>
        <w:spacing w:line="240" w:lineRule="auto"/>
        <w:jc w:val="both"/>
        <w:rPr>
          <w:rFonts w:ascii="Times New Roman" w:hAnsi="Times New Roman" w:cs="Times New Roman"/>
          <w:sz w:val="24"/>
          <w:szCs w:val="24"/>
        </w:rPr>
      </w:pPr>
    </w:p>
    <w:p w14:paraId="2ECFA2D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 принимается только после получения такого согласования (п. 15 СГС «Обесценение активов»). </w:t>
      </w:r>
    </w:p>
    <w:p w14:paraId="6EA73A5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СГС «Концептуальные основы»).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14:paraId="20752D5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14:paraId="4A58218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p w14:paraId="320A9B6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Код</w:t>
      </w:r>
      <w:r w:rsidRPr="00F910A0">
        <w:rPr>
          <w:rFonts w:ascii="Times New Roman" w:hAnsi="Times New Roman" w:cs="Times New Roman"/>
          <w:sz w:val="24"/>
          <w:szCs w:val="24"/>
        </w:rPr>
        <w:tab/>
        <w:t>Описание кода</w:t>
      </w:r>
    </w:p>
    <w:p w14:paraId="5BF9493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Для объектов основных средств</w:t>
      </w:r>
    </w:p>
    <w:p w14:paraId="057B7C2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proofErr w:type="gramStart"/>
      <w:r w:rsidRPr="00F910A0">
        <w:rPr>
          <w:rFonts w:ascii="Times New Roman" w:hAnsi="Times New Roman" w:cs="Times New Roman"/>
          <w:sz w:val="24"/>
          <w:szCs w:val="24"/>
        </w:rPr>
        <w:t>Э»</w:t>
      </w:r>
      <w:r w:rsidR="00BD4D85" w:rsidRPr="00F910A0">
        <w:rPr>
          <w:rFonts w:ascii="Times New Roman" w:hAnsi="Times New Roman" w:cs="Times New Roman"/>
          <w:sz w:val="24"/>
          <w:szCs w:val="24"/>
        </w:rPr>
        <w:t>(</w:t>
      </w:r>
      <w:proofErr w:type="gramEnd"/>
      <w:r w:rsidR="00BD4D85" w:rsidRPr="00F910A0">
        <w:rPr>
          <w:rFonts w:ascii="Times New Roman" w:hAnsi="Times New Roman" w:cs="Times New Roman"/>
          <w:sz w:val="24"/>
          <w:szCs w:val="24"/>
        </w:rPr>
        <w:t>11)</w:t>
      </w:r>
      <w:r w:rsidRPr="00F910A0">
        <w:rPr>
          <w:rFonts w:ascii="Times New Roman" w:hAnsi="Times New Roman" w:cs="Times New Roman"/>
          <w:sz w:val="24"/>
          <w:szCs w:val="24"/>
        </w:rPr>
        <w:tab/>
        <w:t>В эксплуатации</w:t>
      </w:r>
    </w:p>
    <w:p w14:paraId="6D57D47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proofErr w:type="gramStart"/>
      <w:r w:rsidRPr="00F910A0">
        <w:rPr>
          <w:rFonts w:ascii="Times New Roman" w:hAnsi="Times New Roman" w:cs="Times New Roman"/>
          <w:sz w:val="24"/>
          <w:szCs w:val="24"/>
        </w:rPr>
        <w:t>Р»</w:t>
      </w:r>
      <w:r w:rsidR="00BD4D85" w:rsidRPr="00F910A0">
        <w:rPr>
          <w:rFonts w:ascii="Times New Roman" w:hAnsi="Times New Roman" w:cs="Times New Roman"/>
          <w:sz w:val="24"/>
          <w:szCs w:val="24"/>
        </w:rPr>
        <w:t>(</w:t>
      </w:r>
      <w:proofErr w:type="gramEnd"/>
      <w:r w:rsidR="00BD4D85" w:rsidRPr="00F910A0">
        <w:rPr>
          <w:rFonts w:ascii="Times New Roman" w:hAnsi="Times New Roman" w:cs="Times New Roman"/>
          <w:sz w:val="24"/>
          <w:szCs w:val="24"/>
        </w:rPr>
        <w:t>12)</w:t>
      </w:r>
      <w:r w:rsidRPr="00F910A0">
        <w:rPr>
          <w:rFonts w:ascii="Times New Roman" w:hAnsi="Times New Roman" w:cs="Times New Roman"/>
          <w:sz w:val="24"/>
          <w:szCs w:val="24"/>
        </w:rPr>
        <w:tab/>
        <w:t>Требуется ремонт</w:t>
      </w:r>
    </w:p>
    <w:p w14:paraId="5D7DC3D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proofErr w:type="gramStart"/>
      <w:r w:rsidRPr="00F910A0">
        <w:rPr>
          <w:rFonts w:ascii="Times New Roman" w:hAnsi="Times New Roman" w:cs="Times New Roman"/>
          <w:sz w:val="24"/>
          <w:szCs w:val="24"/>
        </w:rPr>
        <w:t>К»</w:t>
      </w:r>
      <w:r w:rsidR="00BD4D85" w:rsidRPr="00F910A0">
        <w:rPr>
          <w:rFonts w:ascii="Times New Roman" w:hAnsi="Times New Roman" w:cs="Times New Roman"/>
          <w:sz w:val="24"/>
          <w:szCs w:val="24"/>
        </w:rPr>
        <w:t>(</w:t>
      </w:r>
      <w:proofErr w:type="gramEnd"/>
      <w:r w:rsidR="00BD4D85" w:rsidRPr="00F910A0">
        <w:rPr>
          <w:rFonts w:ascii="Times New Roman" w:hAnsi="Times New Roman" w:cs="Times New Roman"/>
          <w:sz w:val="24"/>
          <w:szCs w:val="24"/>
        </w:rPr>
        <w:t>13)</w:t>
      </w:r>
      <w:r w:rsidRPr="00F910A0">
        <w:rPr>
          <w:rFonts w:ascii="Times New Roman" w:hAnsi="Times New Roman" w:cs="Times New Roman"/>
          <w:sz w:val="24"/>
          <w:szCs w:val="24"/>
        </w:rPr>
        <w:tab/>
        <w:t>Находится на консервации</w:t>
      </w:r>
    </w:p>
    <w:p w14:paraId="3CCE484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proofErr w:type="gramStart"/>
      <w:r w:rsidRPr="00F910A0">
        <w:rPr>
          <w:rFonts w:ascii="Times New Roman" w:hAnsi="Times New Roman" w:cs="Times New Roman"/>
          <w:sz w:val="24"/>
          <w:szCs w:val="24"/>
        </w:rPr>
        <w:t>НВ»</w:t>
      </w:r>
      <w:r w:rsidR="00BD4D85" w:rsidRPr="00F910A0">
        <w:rPr>
          <w:rFonts w:ascii="Times New Roman" w:hAnsi="Times New Roman" w:cs="Times New Roman"/>
          <w:sz w:val="24"/>
          <w:szCs w:val="24"/>
        </w:rPr>
        <w:t>(</w:t>
      </w:r>
      <w:proofErr w:type="gramEnd"/>
      <w:r w:rsidR="00BD4D85" w:rsidRPr="00F910A0">
        <w:rPr>
          <w:rFonts w:ascii="Times New Roman" w:hAnsi="Times New Roman" w:cs="Times New Roman"/>
          <w:sz w:val="24"/>
          <w:szCs w:val="24"/>
        </w:rPr>
        <w:t>17)</w:t>
      </w:r>
      <w:r w:rsidR="0029022C" w:rsidRPr="00F910A0">
        <w:rPr>
          <w:rFonts w:ascii="Times New Roman" w:hAnsi="Times New Roman" w:cs="Times New Roman"/>
          <w:sz w:val="24"/>
          <w:szCs w:val="24"/>
        </w:rPr>
        <w:t xml:space="preserve"> </w:t>
      </w:r>
      <w:r w:rsidRPr="00F910A0">
        <w:rPr>
          <w:rFonts w:ascii="Times New Roman" w:hAnsi="Times New Roman" w:cs="Times New Roman"/>
          <w:sz w:val="24"/>
          <w:szCs w:val="24"/>
        </w:rPr>
        <w:t>Не введен в эксплуатацию</w:t>
      </w:r>
    </w:p>
    <w:p w14:paraId="50B872D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proofErr w:type="gramStart"/>
      <w:r w:rsidRPr="00F910A0">
        <w:rPr>
          <w:rFonts w:ascii="Times New Roman" w:hAnsi="Times New Roman" w:cs="Times New Roman"/>
          <w:sz w:val="24"/>
          <w:szCs w:val="24"/>
        </w:rPr>
        <w:t>НТ»</w:t>
      </w:r>
      <w:r w:rsidR="00BD4D85" w:rsidRPr="00F910A0">
        <w:rPr>
          <w:rFonts w:ascii="Times New Roman" w:hAnsi="Times New Roman" w:cs="Times New Roman"/>
          <w:sz w:val="24"/>
          <w:szCs w:val="24"/>
        </w:rPr>
        <w:t>(</w:t>
      </w:r>
      <w:proofErr w:type="gramEnd"/>
      <w:r w:rsidR="00BD4D85" w:rsidRPr="00F910A0">
        <w:rPr>
          <w:rFonts w:ascii="Times New Roman" w:hAnsi="Times New Roman" w:cs="Times New Roman"/>
          <w:sz w:val="24"/>
          <w:szCs w:val="24"/>
        </w:rPr>
        <w:t>16)</w:t>
      </w:r>
      <w:r w:rsidR="0029022C" w:rsidRPr="00F910A0">
        <w:rPr>
          <w:rFonts w:ascii="Times New Roman" w:hAnsi="Times New Roman" w:cs="Times New Roman"/>
          <w:sz w:val="24"/>
          <w:szCs w:val="24"/>
        </w:rPr>
        <w:t xml:space="preserve"> </w:t>
      </w:r>
      <w:r w:rsidRPr="00F910A0">
        <w:rPr>
          <w:rFonts w:ascii="Times New Roman" w:hAnsi="Times New Roman" w:cs="Times New Roman"/>
          <w:sz w:val="24"/>
          <w:szCs w:val="24"/>
        </w:rPr>
        <w:t>Не соответствует требованиям эксплуатации</w:t>
      </w:r>
    </w:p>
    <w:p w14:paraId="4F1B474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Для объектов материальных запасов</w:t>
      </w:r>
    </w:p>
    <w:p w14:paraId="648B259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«З»</w:t>
      </w:r>
      <w:r w:rsidR="00BD4D85" w:rsidRPr="00F910A0">
        <w:rPr>
          <w:rFonts w:ascii="Times New Roman" w:hAnsi="Times New Roman" w:cs="Times New Roman"/>
          <w:sz w:val="24"/>
          <w:szCs w:val="24"/>
        </w:rPr>
        <w:t>/51</w:t>
      </w:r>
      <w:r w:rsidRPr="00F910A0">
        <w:rPr>
          <w:rFonts w:ascii="Times New Roman" w:hAnsi="Times New Roman" w:cs="Times New Roman"/>
          <w:sz w:val="24"/>
          <w:szCs w:val="24"/>
        </w:rPr>
        <w:tab/>
        <w:t xml:space="preserve">В запасе для использования </w:t>
      </w:r>
    </w:p>
    <w:p w14:paraId="492E232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«Х»</w:t>
      </w:r>
      <w:r w:rsidR="00BD4D85" w:rsidRPr="00F910A0">
        <w:rPr>
          <w:rFonts w:ascii="Times New Roman" w:hAnsi="Times New Roman" w:cs="Times New Roman"/>
          <w:sz w:val="24"/>
          <w:szCs w:val="24"/>
        </w:rPr>
        <w:t>/52</w:t>
      </w:r>
      <w:r w:rsidRPr="00F910A0">
        <w:rPr>
          <w:rFonts w:ascii="Times New Roman" w:hAnsi="Times New Roman" w:cs="Times New Roman"/>
          <w:sz w:val="24"/>
          <w:szCs w:val="24"/>
        </w:rPr>
        <w:tab/>
        <w:t>В запасе на хранении</w:t>
      </w:r>
    </w:p>
    <w:p w14:paraId="0A06FDA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«НК»</w:t>
      </w:r>
      <w:r w:rsidR="00BD4D85" w:rsidRPr="00F910A0">
        <w:rPr>
          <w:rFonts w:ascii="Times New Roman" w:hAnsi="Times New Roman" w:cs="Times New Roman"/>
          <w:sz w:val="24"/>
          <w:szCs w:val="24"/>
        </w:rPr>
        <w:t>/53</w:t>
      </w:r>
      <w:r w:rsidR="0029022C" w:rsidRPr="00F910A0">
        <w:rPr>
          <w:rFonts w:ascii="Times New Roman" w:hAnsi="Times New Roman" w:cs="Times New Roman"/>
          <w:sz w:val="24"/>
          <w:szCs w:val="24"/>
        </w:rPr>
        <w:t xml:space="preserve"> </w:t>
      </w:r>
      <w:r w:rsidRPr="00F910A0">
        <w:rPr>
          <w:rFonts w:ascii="Times New Roman" w:hAnsi="Times New Roman" w:cs="Times New Roman"/>
          <w:sz w:val="24"/>
          <w:szCs w:val="24"/>
        </w:rPr>
        <w:t>Не надлежащего качества</w:t>
      </w:r>
    </w:p>
    <w:p w14:paraId="493D1CB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w:t>
      </w:r>
      <w:r w:rsidR="00BD4D85" w:rsidRPr="00F910A0">
        <w:rPr>
          <w:rFonts w:ascii="Times New Roman" w:hAnsi="Times New Roman" w:cs="Times New Roman"/>
          <w:sz w:val="24"/>
          <w:szCs w:val="24"/>
        </w:rPr>
        <w:t>/54</w:t>
      </w:r>
      <w:r w:rsidRPr="00F910A0">
        <w:rPr>
          <w:rFonts w:ascii="Times New Roman" w:hAnsi="Times New Roman" w:cs="Times New Roman"/>
          <w:sz w:val="24"/>
          <w:szCs w:val="24"/>
        </w:rPr>
        <w:tab/>
        <w:t>Повреждены</w:t>
      </w:r>
    </w:p>
    <w:p w14:paraId="4883BC2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«ИС»</w:t>
      </w:r>
      <w:r w:rsidR="00BD4D85" w:rsidRPr="00F910A0">
        <w:rPr>
          <w:rFonts w:ascii="Times New Roman" w:hAnsi="Times New Roman" w:cs="Times New Roman"/>
          <w:sz w:val="24"/>
          <w:szCs w:val="24"/>
        </w:rPr>
        <w:t>/55</w:t>
      </w:r>
      <w:r w:rsidR="0029022C" w:rsidRPr="00F910A0">
        <w:rPr>
          <w:rFonts w:ascii="Times New Roman" w:hAnsi="Times New Roman" w:cs="Times New Roman"/>
          <w:sz w:val="24"/>
          <w:szCs w:val="24"/>
        </w:rPr>
        <w:t xml:space="preserve"> </w:t>
      </w:r>
      <w:r w:rsidRPr="00F910A0">
        <w:rPr>
          <w:rFonts w:ascii="Times New Roman" w:hAnsi="Times New Roman" w:cs="Times New Roman"/>
          <w:sz w:val="24"/>
          <w:szCs w:val="24"/>
        </w:rPr>
        <w:t>Истек срок хранения</w:t>
      </w:r>
    </w:p>
    <w:p w14:paraId="00D4E61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Для объектов незавершенного строительства</w:t>
      </w:r>
    </w:p>
    <w:p w14:paraId="028B479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w:t>
      </w:r>
      <w:r w:rsidR="00BD4D85" w:rsidRPr="00F910A0">
        <w:rPr>
          <w:rFonts w:ascii="Times New Roman" w:hAnsi="Times New Roman" w:cs="Times New Roman"/>
          <w:sz w:val="24"/>
          <w:szCs w:val="24"/>
        </w:rPr>
        <w:t>/61</w:t>
      </w:r>
      <w:r w:rsidRPr="00F910A0">
        <w:rPr>
          <w:rFonts w:ascii="Times New Roman" w:hAnsi="Times New Roman" w:cs="Times New Roman"/>
          <w:sz w:val="24"/>
          <w:szCs w:val="24"/>
        </w:rPr>
        <w:tab/>
        <w:t>Строительство ведется</w:t>
      </w:r>
    </w:p>
    <w:p w14:paraId="34451EE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w:t>
      </w:r>
      <w:r w:rsidR="00BD4D85" w:rsidRPr="00F910A0">
        <w:rPr>
          <w:rFonts w:ascii="Times New Roman" w:hAnsi="Times New Roman" w:cs="Times New Roman"/>
          <w:sz w:val="24"/>
          <w:szCs w:val="24"/>
        </w:rPr>
        <w:t>/62</w:t>
      </w:r>
      <w:r w:rsidRPr="00F910A0">
        <w:rPr>
          <w:rFonts w:ascii="Times New Roman" w:hAnsi="Times New Roman" w:cs="Times New Roman"/>
          <w:sz w:val="24"/>
          <w:szCs w:val="24"/>
        </w:rPr>
        <w:tab/>
        <w:t>Стройка законсервирована</w:t>
      </w:r>
    </w:p>
    <w:p w14:paraId="5AC0579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w:t>
      </w:r>
      <w:r w:rsidR="00BD4D85" w:rsidRPr="00F910A0">
        <w:rPr>
          <w:rFonts w:ascii="Times New Roman" w:hAnsi="Times New Roman" w:cs="Times New Roman"/>
          <w:sz w:val="24"/>
          <w:szCs w:val="24"/>
        </w:rPr>
        <w:t>/63</w:t>
      </w:r>
      <w:r w:rsidRPr="00F910A0">
        <w:rPr>
          <w:rFonts w:ascii="Times New Roman" w:hAnsi="Times New Roman" w:cs="Times New Roman"/>
          <w:sz w:val="24"/>
          <w:szCs w:val="24"/>
        </w:rPr>
        <w:tab/>
        <w:t>Строительство приостановлено без консервации</w:t>
      </w:r>
    </w:p>
    <w:p w14:paraId="1FED96E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«В»</w:t>
      </w:r>
      <w:r w:rsidR="00BD4D85" w:rsidRPr="00F910A0">
        <w:rPr>
          <w:rFonts w:ascii="Times New Roman" w:hAnsi="Times New Roman" w:cs="Times New Roman"/>
          <w:sz w:val="24"/>
          <w:szCs w:val="24"/>
        </w:rPr>
        <w:t>/64</w:t>
      </w:r>
      <w:r w:rsidRPr="00F910A0">
        <w:rPr>
          <w:rFonts w:ascii="Times New Roman" w:hAnsi="Times New Roman" w:cs="Times New Roman"/>
          <w:sz w:val="24"/>
          <w:szCs w:val="24"/>
        </w:rPr>
        <w:tab/>
        <w:t>Передается в собственность другому субъекту учета</w:t>
      </w:r>
    </w:p>
    <w:p w14:paraId="78C33046"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p w14:paraId="731FE02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Для объектов основных средств</w:t>
      </w:r>
    </w:p>
    <w:p w14:paraId="28E6C8E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«Э»</w:t>
      </w:r>
      <w:r w:rsidR="00BD4D85" w:rsidRPr="00F910A0">
        <w:rPr>
          <w:rFonts w:ascii="Times New Roman" w:hAnsi="Times New Roman" w:cs="Times New Roman"/>
          <w:sz w:val="24"/>
          <w:szCs w:val="24"/>
        </w:rPr>
        <w:t>/11</w:t>
      </w:r>
      <w:r w:rsidRPr="00F910A0">
        <w:rPr>
          <w:rFonts w:ascii="Times New Roman" w:hAnsi="Times New Roman" w:cs="Times New Roman"/>
          <w:sz w:val="24"/>
          <w:szCs w:val="24"/>
        </w:rPr>
        <w:tab/>
        <w:t xml:space="preserve">Эксплуатация </w:t>
      </w:r>
    </w:p>
    <w:p w14:paraId="38B526B2" w14:textId="77777777" w:rsidR="009222AA" w:rsidRPr="00F910A0" w:rsidRDefault="00A23E35"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w:t>
      </w:r>
      <w:r w:rsidR="009222AA" w:rsidRPr="00F910A0">
        <w:rPr>
          <w:rFonts w:ascii="Times New Roman" w:hAnsi="Times New Roman" w:cs="Times New Roman"/>
          <w:sz w:val="24"/>
          <w:szCs w:val="24"/>
        </w:rPr>
        <w:t>«Р»</w:t>
      </w:r>
      <w:r w:rsidR="00BD4D85" w:rsidRPr="00F910A0">
        <w:rPr>
          <w:rFonts w:ascii="Times New Roman" w:hAnsi="Times New Roman" w:cs="Times New Roman"/>
          <w:sz w:val="24"/>
          <w:szCs w:val="24"/>
        </w:rPr>
        <w:t>/12</w:t>
      </w:r>
      <w:r w:rsidR="009222AA" w:rsidRPr="00F910A0">
        <w:rPr>
          <w:rFonts w:ascii="Times New Roman" w:hAnsi="Times New Roman" w:cs="Times New Roman"/>
          <w:sz w:val="24"/>
          <w:szCs w:val="24"/>
        </w:rPr>
        <w:tab/>
        <w:t>Планируется ремонт</w:t>
      </w:r>
    </w:p>
    <w:p w14:paraId="189A550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w:t>
      </w:r>
      <w:r w:rsidR="00BD4D85" w:rsidRPr="00F910A0">
        <w:rPr>
          <w:rFonts w:ascii="Times New Roman" w:hAnsi="Times New Roman" w:cs="Times New Roman"/>
          <w:sz w:val="24"/>
          <w:szCs w:val="24"/>
        </w:rPr>
        <w:t>/13</w:t>
      </w:r>
      <w:r w:rsidRPr="00F910A0">
        <w:rPr>
          <w:rFonts w:ascii="Times New Roman" w:hAnsi="Times New Roman" w:cs="Times New Roman"/>
          <w:sz w:val="24"/>
          <w:szCs w:val="24"/>
        </w:rPr>
        <w:tab/>
        <w:t>Требуется консервация</w:t>
      </w:r>
    </w:p>
    <w:p w14:paraId="73BCC9A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«М»</w:t>
      </w:r>
      <w:r w:rsidR="00BD4D85" w:rsidRPr="00F910A0">
        <w:rPr>
          <w:rFonts w:ascii="Times New Roman" w:hAnsi="Times New Roman" w:cs="Times New Roman"/>
          <w:sz w:val="24"/>
          <w:szCs w:val="24"/>
        </w:rPr>
        <w:t>/14</w:t>
      </w:r>
      <w:r w:rsidR="0029022C" w:rsidRPr="00F910A0">
        <w:rPr>
          <w:rFonts w:ascii="Times New Roman" w:hAnsi="Times New Roman" w:cs="Times New Roman"/>
          <w:sz w:val="24"/>
          <w:szCs w:val="24"/>
        </w:rPr>
        <w:t xml:space="preserve"> </w:t>
      </w:r>
      <w:r w:rsidRPr="00F910A0">
        <w:rPr>
          <w:rFonts w:ascii="Times New Roman" w:hAnsi="Times New Roman" w:cs="Times New Roman"/>
          <w:sz w:val="24"/>
          <w:szCs w:val="24"/>
        </w:rPr>
        <w:t xml:space="preserve">Требуется модернизация, достройка, дооборудование объекта </w:t>
      </w:r>
    </w:p>
    <w:p w14:paraId="2C90086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w:t>
      </w:r>
      <w:r w:rsidR="00BD4D85" w:rsidRPr="00F910A0">
        <w:rPr>
          <w:rFonts w:ascii="Times New Roman" w:hAnsi="Times New Roman" w:cs="Times New Roman"/>
          <w:sz w:val="24"/>
          <w:szCs w:val="24"/>
        </w:rPr>
        <w:t>/17</w:t>
      </w:r>
      <w:r w:rsidRPr="00F910A0">
        <w:rPr>
          <w:rFonts w:ascii="Times New Roman" w:hAnsi="Times New Roman" w:cs="Times New Roman"/>
          <w:sz w:val="24"/>
          <w:szCs w:val="24"/>
        </w:rPr>
        <w:tab/>
        <w:t xml:space="preserve">Списание и утилизация (при необходимости) </w:t>
      </w:r>
    </w:p>
    <w:p w14:paraId="2C9EDB8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Для объектов материальных запасов</w:t>
      </w:r>
    </w:p>
    <w:p w14:paraId="6559169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«Э»</w:t>
      </w:r>
      <w:r w:rsidR="00BD4D85" w:rsidRPr="00F910A0">
        <w:rPr>
          <w:rFonts w:ascii="Times New Roman" w:hAnsi="Times New Roman" w:cs="Times New Roman"/>
          <w:sz w:val="24"/>
          <w:szCs w:val="24"/>
        </w:rPr>
        <w:t>/51</w:t>
      </w:r>
      <w:r w:rsidRPr="00F910A0">
        <w:rPr>
          <w:rFonts w:ascii="Times New Roman" w:hAnsi="Times New Roman" w:cs="Times New Roman"/>
          <w:sz w:val="24"/>
          <w:szCs w:val="24"/>
        </w:rPr>
        <w:tab/>
        <w:t xml:space="preserve">Планируется использование в деятельности </w:t>
      </w:r>
    </w:p>
    <w:p w14:paraId="25C4C0C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«Х»</w:t>
      </w:r>
      <w:r w:rsidR="00BD4D85" w:rsidRPr="00F910A0">
        <w:rPr>
          <w:rFonts w:ascii="Times New Roman" w:hAnsi="Times New Roman" w:cs="Times New Roman"/>
          <w:sz w:val="24"/>
          <w:szCs w:val="24"/>
        </w:rPr>
        <w:t>/52</w:t>
      </w:r>
      <w:r w:rsidRPr="00F910A0">
        <w:rPr>
          <w:rFonts w:ascii="Times New Roman" w:hAnsi="Times New Roman" w:cs="Times New Roman"/>
          <w:sz w:val="24"/>
          <w:szCs w:val="24"/>
        </w:rPr>
        <w:tab/>
        <w:t xml:space="preserve">Продолжение хранения объектов </w:t>
      </w:r>
    </w:p>
    <w:p w14:paraId="082459E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w:t>
      </w:r>
      <w:r w:rsidR="00BD4D85" w:rsidRPr="00F910A0">
        <w:rPr>
          <w:rFonts w:ascii="Times New Roman" w:hAnsi="Times New Roman" w:cs="Times New Roman"/>
          <w:sz w:val="24"/>
          <w:szCs w:val="24"/>
        </w:rPr>
        <w:t>/53</w:t>
      </w:r>
      <w:r w:rsidRPr="00F910A0">
        <w:rPr>
          <w:rFonts w:ascii="Times New Roman" w:hAnsi="Times New Roman" w:cs="Times New Roman"/>
          <w:sz w:val="24"/>
          <w:szCs w:val="24"/>
        </w:rPr>
        <w:tab/>
        <w:t xml:space="preserve">Требуется списание </w:t>
      </w:r>
    </w:p>
    <w:p w14:paraId="759AA57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Для объектов незавершенного строительства</w:t>
      </w:r>
    </w:p>
    <w:p w14:paraId="48CA0A2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w:t>
      </w:r>
      <w:r w:rsidR="00BD4D85" w:rsidRPr="00F910A0">
        <w:rPr>
          <w:rFonts w:ascii="Times New Roman" w:hAnsi="Times New Roman" w:cs="Times New Roman"/>
          <w:sz w:val="24"/>
          <w:szCs w:val="24"/>
        </w:rPr>
        <w:t>/61</w:t>
      </w:r>
      <w:r w:rsidRPr="00F910A0">
        <w:rPr>
          <w:rFonts w:ascii="Times New Roman" w:hAnsi="Times New Roman" w:cs="Times New Roman"/>
          <w:sz w:val="24"/>
          <w:szCs w:val="24"/>
        </w:rPr>
        <w:tab/>
        <w:t>Строительство продолжается</w:t>
      </w:r>
    </w:p>
    <w:p w14:paraId="09F3C72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w:t>
      </w:r>
      <w:r w:rsidR="00BD4D85" w:rsidRPr="00F910A0">
        <w:rPr>
          <w:rFonts w:ascii="Times New Roman" w:hAnsi="Times New Roman" w:cs="Times New Roman"/>
          <w:sz w:val="24"/>
          <w:szCs w:val="24"/>
        </w:rPr>
        <w:t>/62</w:t>
      </w:r>
      <w:r w:rsidRPr="00F910A0">
        <w:rPr>
          <w:rFonts w:ascii="Times New Roman" w:hAnsi="Times New Roman" w:cs="Times New Roman"/>
          <w:sz w:val="24"/>
          <w:szCs w:val="24"/>
        </w:rPr>
        <w:tab/>
        <w:t xml:space="preserve">Требуется консервация </w:t>
      </w:r>
    </w:p>
    <w:p w14:paraId="682B958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w:t>
      </w:r>
      <w:r w:rsidR="00BD4D85" w:rsidRPr="00F910A0">
        <w:rPr>
          <w:rFonts w:ascii="Times New Roman" w:hAnsi="Times New Roman" w:cs="Times New Roman"/>
          <w:sz w:val="24"/>
          <w:szCs w:val="24"/>
        </w:rPr>
        <w:t>/64</w:t>
      </w:r>
      <w:r w:rsidRPr="00F910A0">
        <w:rPr>
          <w:rFonts w:ascii="Times New Roman" w:hAnsi="Times New Roman" w:cs="Times New Roman"/>
          <w:sz w:val="24"/>
          <w:szCs w:val="24"/>
        </w:rPr>
        <w:tab/>
        <w:t>Передается в собственность другому субъекту учета</w:t>
      </w:r>
    </w:p>
    <w:p w14:paraId="6B1459FF" w14:textId="77777777" w:rsidR="009222AA" w:rsidRPr="00F910A0" w:rsidRDefault="00C3104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Использование КОДОВ допускается в </w:t>
      </w:r>
      <w:proofErr w:type="gramStart"/>
      <w:r w:rsidRPr="00F910A0">
        <w:rPr>
          <w:rFonts w:ascii="Times New Roman" w:hAnsi="Times New Roman" w:cs="Times New Roman"/>
          <w:sz w:val="24"/>
          <w:szCs w:val="24"/>
        </w:rPr>
        <w:t>буквенной ,цифровой</w:t>
      </w:r>
      <w:proofErr w:type="gramEnd"/>
      <w:r w:rsidRPr="00F910A0">
        <w:rPr>
          <w:rFonts w:ascii="Times New Roman" w:hAnsi="Times New Roman" w:cs="Times New Roman"/>
          <w:sz w:val="24"/>
          <w:szCs w:val="24"/>
        </w:rPr>
        <w:t xml:space="preserve"> и текстовой форме.</w:t>
      </w:r>
    </w:p>
    <w:p w14:paraId="06CD727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Кроме случаев обязательного проведения инвентаризации, в учреждении проводится: </w:t>
      </w:r>
    </w:p>
    <w:p w14:paraId="12AC149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инвентаризация сохранности товарно-материальных ценностей в подразделениях не реже 1 раза в </w:t>
      </w:r>
      <w:r w:rsidR="00344A92" w:rsidRPr="00F910A0">
        <w:rPr>
          <w:rFonts w:ascii="Times New Roman" w:hAnsi="Times New Roman" w:cs="Times New Roman"/>
          <w:sz w:val="24"/>
          <w:szCs w:val="24"/>
        </w:rPr>
        <w:t>год</w:t>
      </w:r>
      <w:r w:rsidRPr="00F910A0">
        <w:rPr>
          <w:rFonts w:ascii="Times New Roman" w:hAnsi="Times New Roman" w:cs="Times New Roman"/>
          <w:sz w:val="24"/>
          <w:szCs w:val="24"/>
        </w:rPr>
        <w:t xml:space="preserve">; </w:t>
      </w:r>
    </w:p>
    <w:p w14:paraId="6E9FDAB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инвентаризация кладовых - не реже 1 раза в</w:t>
      </w:r>
      <w:r w:rsidR="00344A92" w:rsidRPr="00F910A0">
        <w:rPr>
          <w:rFonts w:ascii="Times New Roman" w:hAnsi="Times New Roman" w:cs="Times New Roman"/>
          <w:sz w:val="24"/>
          <w:szCs w:val="24"/>
        </w:rPr>
        <w:t xml:space="preserve"> год</w:t>
      </w:r>
      <w:r w:rsidRPr="00F910A0">
        <w:rPr>
          <w:rFonts w:ascii="Times New Roman" w:hAnsi="Times New Roman" w:cs="Times New Roman"/>
          <w:sz w:val="24"/>
          <w:szCs w:val="24"/>
        </w:rPr>
        <w:t>;</w:t>
      </w:r>
    </w:p>
    <w:p w14:paraId="0597BA11" w14:textId="57B8F05A" w:rsidR="00681063" w:rsidRPr="00F910A0" w:rsidRDefault="00681063"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инвентаризация правильности расчетов по обязательствам с поставщиками и другими организациями проводится посредством актов сверки расчетов и инвентаризации расчетов, не подтвержденных актами сверки с дебиторами, кредиторами, не реже 1 раза в год.</w:t>
      </w:r>
    </w:p>
    <w:p w14:paraId="28C9C836" w14:textId="77777777" w:rsidR="009222AA" w:rsidRPr="00F910A0" w:rsidRDefault="009222AA" w:rsidP="00F910A0">
      <w:pPr>
        <w:spacing w:line="240" w:lineRule="auto"/>
        <w:jc w:val="both"/>
        <w:rPr>
          <w:rFonts w:ascii="Times New Roman" w:hAnsi="Times New Roman" w:cs="Times New Roman"/>
          <w:sz w:val="24"/>
          <w:szCs w:val="24"/>
        </w:rPr>
      </w:pPr>
    </w:p>
    <w:p w14:paraId="601295A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По результатам инвентаризации председатель инвентаризационной комиссии подготавливает руководителю учреждения предложения:</w:t>
      </w:r>
    </w:p>
    <w:p w14:paraId="440355C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по отнесению недостач имущества, а также имущества, пришедшего в негодность, на счет виновных лиц либо их списанию (п. 51 Инструкции № 157н);</w:t>
      </w:r>
    </w:p>
    <w:p w14:paraId="4EFE525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по оприходованию излишков;</w:t>
      </w:r>
    </w:p>
    <w:p w14:paraId="0DA8A88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14:paraId="1A56C26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по списанию сомнительной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14:paraId="0D6C9E1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o</w:t>
      </w:r>
      <w:r w:rsidRPr="00F910A0">
        <w:rPr>
          <w:rFonts w:ascii="Times New Roman" w:hAnsi="Times New Roman" w:cs="Times New Roman"/>
          <w:sz w:val="24"/>
          <w:szCs w:val="24"/>
        </w:rPr>
        <w:tab/>
        <w:t>Инвентаризационной описи расчетов с покупателями, поставщиками и прочими дебиторами, и кредиторами (ф. 0504089) или</w:t>
      </w:r>
    </w:p>
    <w:p w14:paraId="1AF9CCC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o</w:t>
      </w:r>
      <w:r w:rsidRPr="00F910A0">
        <w:rPr>
          <w:rFonts w:ascii="Times New Roman" w:hAnsi="Times New Roman" w:cs="Times New Roman"/>
          <w:sz w:val="24"/>
          <w:szCs w:val="24"/>
        </w:rPr>
        <w:tab/>
        <w:t>Инвентаризационной описи расчетов по поступлениям (ф. 0504091)</w:t>
      </w:r>
    </w:p>
    <w:p w14:paraId="7C326BEC" w14:textId="77777777" w:rsidR="009222AA" w:rsidRPr="00F910A0" w:rsidRDefault="009222AA" w:rsidP="00F910A0">
      <w:pPr>
        <w:spacing w:line="240" w:lineRule="auto"/>
        <w:jc w:val="both"/>
        <w:rPr>
          <w:rFonts w:ascii="Times New Roman" w:hAnsi="Times New Roman" w:cs="Times New Roman"/>
          <w:sz w:val="24"/>
          <w:szCs w:val="24"/>
        </w:rPr>
      </w:pPr>
    </w:p>
    <w:p w14:paraId="3563375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14:paraId="3A4DFE8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14:paraId="5D2B8F83" w14:textId="77777777" w:rsidR="009222AA" w:rsidRPr="00F910A0" w:rsidRDefault="009222AA" w:rsidP="00F910A0">
      <w:pPr>
        <w:spacing w:line="240" w:lineRule="auto"/>
        <w:jc w:val="both"/>
        <w:rPr>
          <w:rFonts w:ascii="Times New Roman" w:hAnsi="Times New Roman" w:cs="Times New Roman"/>
          <w:sz w:val="24"/>
          <w:szCs w:val="24"/>
        </w:rPr>
      </w:pPr>
    </w:p>
    <w:p w14:paraId="6B2D6D14" w14:textId="32E0A4A1"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Порядок отражения событий после отчетной даты</w:t>
      </w:r>
    </w:p>
    <w:p w14:paraId="48BE85F6" w14:textId="77777777" w:rsidR="009222AA" w:rsidRPr="00F910A0" w:rsidRDefault="009222AA" w:rsidP="00F910A0">
      <w:pPr>
        <w:spacing w:line="240" w:lineRule="auto"/>
        <w:jc w:val="both"/>
        <w:rPr>
          <w:rFonts w:ascii="Times New Roman" w:hAnsi="Times New Roman" w:cs="Times New Roman"/>
          <w:sz w:val="24"/>
          <w:szCs w:val="24"/>
        </w:rPr>
      </w:pPr>
    </w:p>
    <w:p w14:paraId="5026053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 событиям после отчетной даты относятся (п. 7 СГС «События после отчетной даты»):</w:t>
      </w:r>
    </w:p>
    <w:p w14:paraId="5DA2B01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События, которые подтверждают условия хозяйственной деятельности, существовавшие на отчетную дату (далее – корректирующие события)</w:t>
      </w:r>
    </w:p>
    <w:p w14:paraId="454A93D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События, которые свидетельствуют об условиях хозяйственной деятельности, возникших после отчетной даты (далее – </w:t>
      </w:r>
      <w:r w:rsidR="00996EAB" w:rsidRPr="00F910A0">
        <w:rPr>
          <w:rFonts w:ascii="Times New Roman" w:hAnsi="Times New Roman" w:cs="Times New Roman"/>
          <w:sz w:val="24"/>
          <w:szCs w:val="24"/>
        </w:rPr>
        <w:t>не корректирующее</w:t>
      </w:r>
      <w:r w:rsidRPr="00F910A0">
        <w:rPr>
          <w:rFonts w:ascii="Times New Roman" w:hAnsi="Times New Roman" w:cs="Times New Roman"/>
          <w:sz w:val="24"/>
          <w:szCs w:val="24"/>
        </w:rPr>
        <w:t xml:space="preserve"> событие)</w:t>
      </w:r>
    </w:p>
    <w:p w14:paraId="59174486" w14:textId="77777777" w:rsidR="009222AA" w:rsidRPr="00F910A0" w:rsidRDefault="009222AA" w:rsidP="00F910A0">
      <w:pPr>
        <w:spacing w:line="240" w:lineRule="auto"/>
        <w:jc w:val="both"/>
        <w:rPr>
          <w:rFonts w:ascii="Times New Roman" w:hAnsi="Times New Roman" w:cs="Times New Roman"/>
          <w:sz w:val="24"/>
          <w:szCs w:val="24"/>
        </w:rPr>
      </w:pPr>
    </w:p>
    <w:p w14:paraId="6CACAE35" w14:textId="6CE98B2D"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оформленной по способу "Красное </w:t>
      </w:r>
      <w:proofErr w:type="spellStart"/>
      <w:r w:rsidRPr="00F910A0">
        <w:rPr>
          <w:rFonts w:ascii="Times New Roman" w:hAnsi="Times New Roman" w:cs="Times New Roman"/>
          <w:sz w:val="24"/>
          <w:szCs w:val="24"/>
        </w:rPr>
        <w:t>сторно</w:t>
      </w:r>
      <w:proofErr w:type="spellEnd"/>
      <w:r w:rsidRPr="00F910A0">
        <w:rPr>
          <w:rFonts w:ascii="Times New Roman" w:hAnsi="Times New Roman" w:cs="Times New Roman"/>
          <w:sz w:val="24"/>
          <w:szCs w:val="24"/>
        </w:rPr>
        <w:t>", и дополнительной бухгалтерской записи до отражения бухгалтерских записей по завершению финансового года. Кроме этого</w:t>
      </w:r>
      <w:r w:rsidR="00381A7A">
        <w:rPr>
          <w:rFonts w:ascii="Times New Roman" w:hAnsi="Times New Roman" w:cs="Times New Roman"/>
          <w:sz w:val="24"/>
          <w:szCs w:val="24"/>
        </w:rPr>
        <w:t>,</w:t>
      </w:r>
      <w:r w:rsidRPr="00F910A0">
        <w:rPr>
          <w:rFonts w:ascii="Times New Roman" w:hAnsi="Times New Roman" w:cs="Times New Roman"/>
          <w:sz w:val="24"/>
          <w:szCs w:val="24"/>
        </w:rPr>
        <w:t xml:space="preserve"> информация о таких событиях раскрывается в Пояснительной записке к отчетности.</w:t>
      </w:r>
    </w:p>
    <w:p w14:paraId="37A405D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w:t>
      </w:r>
    </w:p>
    <w:p w14:paraId="2A7FDF6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 В случае поступления таких первичных документов после даты подписания (принятия) отчетности, указанные операции отражаются в следующем отчетном периоде как ошибки прошлых лет (Письмо Минфина России от 31.07.2018 N 02-06-07/55005).</w:t>
      </w:r>
    </w:p>
    <w:p w14:paraId="06A9EF9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Не</w:t>
      </w:r>
      <w:r w:rsidR="00996EAB" w:rsidRPr="00F910A0">
        <w:rPr>
          <w:rFonts w:ascii="Times New Roman" w:hAnsi="Times New Roman" w:cs="Times New Roman"/>
          <w:sz w:val="24"/>
          <w:szCs w:val="24"/>
        </w:rPr>
        <w:t xml:space="preserve"> </w:t>
      </w:r>
      <w:r w:rsidRPr="00F910A0">
        <w:rPr>
          <w:rFonts w:ascii="Times New Roman" w:hAnsi="Times New Roman" w:cs="Times New Roman"/>
          <w:sz w:val="24"/>
          <w:szCs w:val="24"/>
        </w:rPr>
        <w:t xml:space="preserve">корректирующее событие после отчетной даты отражается в бухгалтерском учете путем выполнения бухгалтерских записей в периоде, следующем за отчетным. Информация о таких событиях отражается в текстовой части Пояснительной записки к отчетности за отчетный период. </w:t>
      </w:r>
    </w:p>
    <w:p w14:paraId="405891A0" w14:textId="3E8FEF6B"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Внутренний контроль</w:t>
      </w:r>
    </w:p>
    <w:p w14:paraId="75AF74C2" w14:textId="77777777" w:rsidR="0093729D" w:rsidRDefault="009222AA" w:rsidP="0093729D">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 xml:space="preserve">Внутренний контроль проводится Учреждением на основании </w:t>
      </w:r>
      <w:r w:rsidRPr="00F910A0">
        <w:rPr>
          <w:rFonts w:ascii="Times New Roman" w:hAnsi="Times New Roman" w:cs="Times New Roman"/>
          <w:b/>
          <w:sz w:val="24"/>
          <w:szCs w:val="24"/>
        </w:rPr>
        <w:t>Положения (Приложение № 7 к Учетной политике).</w:t>
      </w:r>
    </w:p>
    <w:p w14:paraId="681A7322" w14:textId="77E3B54E" w:rsidR="009222AA" w:rsidRPr="00F910A0" w:rsidRDefault="009222AA" w:rsidP="0093729D">
      <w:pPr>
        <w:spacing w:line="240" w:lineRule="auto"/>
        <w:jc w:val="both"/>
        <w:rPr>
          <w:rFonts w:ascii="Times New Roman" w:hAnsi="Times New Roman" w:cs="Times New Roman"/>
          <w:b/>
          <w:sz w:val="24"/>
          <w:szCs w:val="24"/>
        </w:rPr>
      </w:pPr>
      <w:r w:rsidRPr="00F910A0">
        <w:rPr>
          <w:rFonts w:ascii="Times New Roman" w:hAnsi="Times New Roman" w:cs="Times New Roman"/>
          <w:b/>
          <w:sz w:val="24"/>
          <w:szCs w:val="24"/>
        </w:rPr>
        <w:t>Нефинансовые активы</w:t>
      </w:r>
    </w:p>
    <w:p w14:paraId="59BFBAD6"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Нефинансовые активы в Учреждении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 и биологические активы. </w:t>
      </w:r>
    </w:p>
    <w:p w14:paraId="2B6F9BA1" w14:textId="018BC829"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Объекты нефинансовых активов принимаются к бухгалтерскому учету по их первоначальной стоимости. Первоначальной стоимостью объектов, полученных </w:t>
      </w:r>
      <w:r w:rsidR="00381A7A">
        <w:rPr>
          <w:rFonts w:ascii="Times New Roman" w:hAnsi="Times New Roman" w:cs="Times New Roman"/>
          <w:sz w:val="24"/>
          <w:szCs w:val="24"/>
        </w:rPr>
        <w:t xml:space="preserve">                               </w:t>
      </w:r>
      <w:r w:rsidRPr="00F910A0">
        <w:rPr>
          <w:rFonts w:ascii="Times New Roman" w:hAnsi="Times New Roman" w:cs="Times New Roman"/>
          <w:sz w:val="24"/>
          <w:szCs w:val="24"/>
        </w:rPr>
        <w:t>в результате обменных операций</w:t>
      </w:r>
      <w:r w:rsidR="00381A7A">
        <w:rPr>
          <w:rFonts w:ascii="Times New Roman" w:hAnsi="Times New Roman" w:cs="Times New Roman"/>
          <w:sz w:val="24"/>
          <w:szCs w:val="24"/>
        </w:rPr>
        <w:t>,</w:t>
      </w:r>
      <w:r w:rsidRPr="00F910A0">
        <w:rPr>
          <w:rFonts w:ascii="Times New Roman" w:hAnsi="Times New Roman" w:cs="Times New Roman"/>
          <w:sz w:val="24"/>
          <w:szCs w:val="24"/>
        </w:rPr>
        <w:t xml:space="preserve"> признается:</w:t>
      </w:r>
    </w:p>
    <w:p w14:paraId="73B23AF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14:paraId="178C060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случае приобретения за счет собственных доходов – сумма фактических вложений в приобретение, сооружение и изготовление объектов нефинансовых активов и:</w:t>
      </w:r>
    </w:p>
    <w:p w14:paraId="71CFB8F7" w14:textId="77777777" w:rsidR="009222AA" w:rsidRPr="00F910A0" w:rsidRDefault="00996E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009222AA" w:rsidRPr="00F910A0">
        <w:rPr>
          <w:rFonts w:ascii="Times New Roman" w:hAnsi="Times New Roman" w:cs="Times New Roman"/>
          <w:sz w:val="24"/>
          <w:szCs w:val="24"/>
        </w:rPr>
        <w:tab/>
        <w:t>при условии использования в деятельности, облагаемой НДС, - за вычетом сумм НДС (если иное не предусмотрено налоговым законодательством РФ)</w:t>
      </w:r>
    </w:p>
    <w:p w14:paraId="48F7E30D" w14:textId="77777777" w:rsidR="009222AA" w:rsidRPr="00F910A0" w:rsidRDefault="00996E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009222AA" w:rsidRPr="00F910A0">
        <w:rPr>
          <w:rFonts w:ascii="Times New Roman" w:hAnsi="Times New Roman" w:cs="Times New Roman"/>
          <w:sz w:val="24"/>
          <w:szCs w:val="24"/>
        </w:rPr>
        <w:tab/>
        <w:t>при условии использования в деятельности, не облагаемой НДС, - с учетом сумм НДС</w:t>
      </w:r>
    </w:p>
    <w:p w14:paraId="4C47B9E1" w14:textId="671F3E52" w:rsidR="009222AA" w:rsidRPr="00F910A0" w:rsidRDefault="00996E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009222AA" w:rsidRPr="00F910A0">
        <w:rPr>
          <w:rFonts w:ascii="Times New Roman" w:hAnsi="Times New Roman" w:cs="Times New Roman"/>
          <w:sz w:val="24"/>
          <w:szCs w:val="24"/>
        </w:rPr>
        <w:tab/>
        <w:t>при условии одновременного использования в деятельности, как облагаемой, так и не облагаемой НДС – с учетом части НДС, определяемой пропорцией согласно п. 4.1 статьи 170 НК РФ и с учетом положений Письма Минфина РФ от 24 апреля 2015 г. N 03-07-11/23524</w:t>
      </w:r>
    </w:p>
    <w:p w14:paraId="76B2D64F" w14:textId="77777777" w:rsidR="005567E2"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 необменным операциям относится приобретение нефинансовых активов по незначимым ценам по отношению к рыночной цене обменной операции с подобными активами (п. 7 Приказа 257н). Существенной скидкой для применения настоящего положения считается скидка от рыночной цены считается скидка более 60%. Первоначальной стоимостью в таком случае принимается его справедливая стоимость, определенная на дату принятия к учету, определенная по методу рыночных цен.</w:t>
      </w:r>
    </w:p>
    <w:p w14:paraId="09F86CDE" w14:textId="7A980235" w:rsidR="00A00999" w:rsidRPr="00F910A0" w:rsidRDefault="005567E2" w:rsidP="00A00999">
      <w:pPr>
        <w:spacing w:line="240" w:lineRule="auto"/>
        <w:jc w:val="both"/>
        <w:rPr>
          <w:rFonts w:ascii="Times New Roman" w:hAnsi="Times New Roman" w:cs="Times New Roman"/>
          <w:b/>
          <w:sz w:val="24"/>
          <w:szCs w:val="24"/>
        </w:rPr>
      </w:pPr>
      <w:r w:rsidRPr="0093729D">
        <w:rPr>
          <w:rFonts w:ascii="Times New Roman" w:hAnsi="Times New Roman" w:cs="Times New Roman"/>
          <w:b/>
          <w:bCs/>
          <w:sz w:val="24"/>
          <w:szCs w:val="24"/>
        </w:rPr>
        <w:t>В учреждении формируется</w:t>
      </w:r>
      <w:r w:rsidRPr="00F910A0">
        <w:rPr>
          <w:rFonts w:ascii="Times New Roman" w:hAnsi="Times New Roman" w:cs="Times New Roman"/>
          <w:sz w:val="24"/>
          <w:szCs w:val="24"/>
        </w:rPr>
        <w:t xml:space="preserve"> </w:t>
      </w:r>
      <w:r w:rsidRPr="00F910A0">
        <w:rPr>
          <w:rFonts w:ascii="Times New Roman" w:hAnsi="Times New Roman" w:cs="Times New Roman"/>
          <w:b/>
          <w:sz w:val="24"/>
          <w:szCs w:val="24"/>
        </w:rPr>
        <w:t>постоянно действующая Инвентаризационная Комиссия</w:t>
      </w:r>
      <w:r w:rsidR="00A00999">
        <w:rPr>
          <w:rFonts w:ascii="Times New Roman" w:hAnsi="Times New Roman" w:cs="Times New Roman"/>
        </w:rPr>
        <w:t>.</w:t>
      </w:r>
      <w:r w:rsidRPr="00F910A0">
        <w:rPr>
          <w:rFonts w:ascii="Times New Roman" w:hAnsi="Times New Roman" w:cs="Times New Roman"/>
          <w:b/>
          <w:sz w:val="24"/>
          <w:szCs w:val="24"/>
        </w:rPr>
        <w:t xml:space="preserve"> </w:t>
      </w:r>
      <w:r w:rsidR="00A00999" w:rsidRPr="00A00999">
        <w:rPr>
          <w:rFonts w:ascii="Times New Roman" w:hAnsi="Times New Roman" w:cs="Times New Roman"/>
        </w:rPr>
        <w:t>Положени</w:t>
      </w:r>
      <w:r w:rsidR="0093729D">
        <w:rPr>
          <w:rFonts w:ascii="Times New Roman" w:hAnsi="Times New Roman" w:cs="Times New Roman"/>
        </w:rPr>
        <w:t>е</w:t>
      </w:r>
      <w:r w:rsidR="00A00999" w:rsidRPr="00A00999">
        <w:rPr>
          <w:rFonts w:ascii="Times New Roman" w:hAnsi="Times New Roman" w:cs="Times New Roman"/>
        </w:rPr>
        <w:t xml:space="preserve"> о порядке работы постоянно действующей инвентаризационной комиссии и общих правилах проведения инвентаризации имущества, финансовых обязательств, товарно-материальных </w:t>
      </w:r>
      <w:proofErr w:type="gramStart"/>
      <w:r w:rsidR="00A00999" w:rsidRPr="00A00999">
        <w:rPr>
          <w:rFonts w:ascii="Times New Roman" w:hAnsi="Times New Roman" w:cs="Times New Roman"/>
        </w:rPr>
        <w:t xml:space="preserve">ценностей </w:t>
      </w:r>
      <w:r w:rsidR="00A00999" w:rsidRPr="00A00999">
        <w:rPr>
          <w:rFonts w:ascii="Times New Roman" w:hAnsi="Times New Roman" w:cs="Times New Roman"/>
          <w:sz w:val="24"/>
          <w:szCs w:val="24"/>
        </w:rPr>
        <w:t xml:space="preserve"> </w:t>
      </w:r>
      <w:r w:rsidR="0093729D">
        <w:rPr>
          <w:rFonts w:ascii="Times New Roman" w:hAnsi="Times New Roman" w:cs="Times New Roman"/>
          <w:sz w:val="24"/>
          <w:szCs w:val="24"/>
        </w:rPr>
        <w:t>в</w:t>
      </w:r>
      <w:proofErr w:type="gramEnd"/>
      <w:r w:rsidR="0093729D">
        <w:rPr>
          <w:rFonts w:ascii="Times New Roman" w:hAnsi="Times New Roman" w:cs="Times New Roman"/>
          <w:sz w:val="24"/>
          <w:szCs w:val="24"/>
        </w:rPr>
        <w:t xml:space="preserve"> </w:t>
      </w:r>
      <w:r w:rsidR="00A00999" w:rsidRPr="0093729D">
        <w:rPr>
          <w:rFonts w:ascii="Times New Roman" w:hAnsi="Times New Roman" w:cs="Times New Roman"/>
          <w:b/>
          <w:bCs/>
          <w:sz w:val="24"/>
          <w:szCs w:val="24"/>
        </w:rPr>
        <w:t xml:space="preserve">(Приложение № 14 к Учетной политике). </w:t>
      </w:r>
    </w:p>
    <w:p w14:paraId="7291E852" w14:textId="1A754895" w:rsidR="00A00999" w:rsidRPr="00252A80" w:rsidRDefault="00A00999" w:rsidP="00A00999">
      <w:pPr>
        <w:pStyle w:val="1"/>
        <w:jc w:val="both"/>
        <w:rPr>
          <w:rFonts w:ascii="Times New Roman" w:hAnsi="Times New Roman" w:cs="Times New Roman"/>
          <w:color w:val="auto"/>
        </w:rPr>
      </w:pPr>
    </w:p>
    <w:p w14:paraId="1A6AA677" w14:textId="316B00B9" w:rsidR="0093729D" w:rsidRPr="00F910A0" w:rsidRDefault="009222AA" w:rsidP="0093729D">
      <w:pPr>
        <w:spacing w:line="240" w:lineRule="auto"/>
        <w:jc w:val="both"/>
        <w:rPr>
          <w:rFonts w:ascii="Times New Roman" w:hAnsi="Times New Roman" w:cs="Times New Roman"/>
          <w:sz w:val="24"/>
          <w:szCs w:val="24"/>
        </w:rPr>
      </w:pPr>
      <w:r w:rsidRPr="0093729D">
        <w:rPr>
          <w:rFonts w:ascii="Times New Roman" w:hAnsi="Times New Roman" w:cs="Times New Roman"/>
          <w:b/>
          <w:bCs/>
          <w:sz w:val="24"/>
          <w:szCs w:val="24"/>
        </w:rPr>
        <w:t xml:space="preserve">В учреждении формируется постоянно действующая Комиссия по </w:t>
      </w:r>
      <w:r w:rsidR="005567E2" w:rsidRPr="0093729D">
        <w:rPr>
          <w:rFonts w:ascii="Times New Roman" w:hAnsi="Times New Roman" w:cs="Times New Roman"/>
          <w:b/>
          <w:bCs/>
          <w:sz w:val="24"/>
          <w:szCs w:val="24"/>
        </w:rPr>
        <w:t xml:space="preserve">поступлению и выбытию </w:t>
      </w:r>
      <w:r w:rsidRPr="0093729D">
        <w:rPr>
          <w:rFonts w:ascii="Times New Roman" w:hAnsi="Times New Roman" w:cs="Times New Roman"/>
          <w:b/>
          <w:bCs/>
          <w:sz w:val="24"/>
          <w:szCs w:val="24"/>
        </w:rPr>
        <w:t>активов</w:t>
      </w:r>
      <w:r w:rsidR="0093729D" w:rsidRPr="0093729D">
        <w:rPr>
          <w:rFonts w:ascii="Times New Roman" w:hAnsi="Times New Roman" w:cs="Times New Roman"/>
          <w:b/>
          <w:bCs/>
        </w:rPr>
        <w:t>.</w:t>
      </w:r>
      <w:r w:rsidRPr="00F910A0">
        <w:rPr>
          <w:rFonts w:ascii="Times New Roman" w:hAnsi="Times New Roman" w:cs="Times New Roman"/>
          <w:sz w:val="24"/>
          <w:szCs w:val="24"/>
        </w:rPr>
        <w:t xml:space="preserve"> </w:t>
      </w:r>
      <w:r w:rsidR="0093729D" w:rsidRPr="0093729D">
        <w:rPr>
          <w:rFonts w:ascii="Times New Roman" w:hAnsi="Times New Roman"/>
          <w:sz w:val="24"/>
          <w:szCs w:val="24"/>
        </w:rPr>
        <w:t>Положение о Комиссии по поступлению и выбытию активов</w:t>
      </w:r>
      <w:r w:rsidR="0093729D">
        <w:rPr>
          <w:rFonts w:ascii="Times New Roman" w:hAnsi="Times New Roman"/>
          <w:b/>
          <w:bCs/>
        </w:rPr>
        <w:t xml:space="preserve"> в </w:t>
      </w:r>
      <w:r w:rsidR="0093729D" w:rsidRPr="00F910A0">
        <w:rPr>
          <w:rFonts w:ascii="Times New Roman" w:hAnsi="Times New Roman" w:cs="Times New Roman"/>
          <w:b/>
          <w:sz w:val="24"/>
          <w:szCs w:val="24"/>
        </w:rPr>
        <w:t>(Приложение № 8 к Учетной политике).</w:t>
      </w:r>
    </w:p>
    <w:p w14:paraId="0195E8E8" w14:textId="0880F5BB" w:rsidR="0093729D" w:rsidRPr="00501CA4" w:rsidRDefault="0093729D" w:rsidP="0093729D">
      <w:pPr>
        <w:pStyle w:val="1"/>
        <w:rPr>
          <w:rFonts w:ascii="Times New Roman" w:hAnsi="Times New Roman"/>
        </w:rPr>
      </w:pPr>
    </w:p>
    <w:p w14:paraId="2364871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случаях, когда требуется принятие к учету объектов нефинансовых активов по справедливой (оценочной) стоимости, она определяется решением Комиссии по поступлению и выбытию активов на дату принятия к учету.</w:t>
      </w:r>
    </w:p>
    <w:p w14:paraId="629EA50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 в форме:</w:t>
      </w:r>
    </w:p>
    <w:p w14:paraId="7B2D5E5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Акта о приеме-передаче объектов нефинансовых активов (ф. 0510448 – при передаче от других учреждений (органов власти), безвозмездном поступлении от иных лиц, принятии к учету излишков по результатам инвентаризации, возмещения ущерба в натуральной форме;</w:t>
      </w:r>
    </w:p>
    <w:p w14:paraId="168A4D2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Решения о признании объектов нефинансовых активов (ф. 0510441) – случае приобретения, создания собственными силами (хозяйственным способом) или в случаях увеличения стоимости при достройке (дооборудовании, реконструкции, модернизации).</w:t>
      </w:r>
    </w:p>
    <w:p w14:paraId="52BDFD79" w14:textId="77777777" w:rsidR="009222AA" w:rsidRPr="00F910A0" w:rsidRDefault="009222AA" w:rsidP="00F910A0">
      <w:pPr>
        <w:spacing w:line="240" w:lineRule="auto"/>
        <w:jc w:val="both"/>
        <w:rPr>
          <w:rFonts w:ascii="Times New Roman" w:hAnsi="Times New Roman" w:cs="Times New Roman"/>
          <w:sz w:val="24"/>
          <w:szCs w:val="24"/>
        </w:rPr>
      </w:pPr>
    </w:p>
    <w:p w14:paraId="5DB1E8E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После принятия к учету основные средства могут быть </w:t>
      </w:r>
      <w:proofErr w:type="spellStart"/>
      <w:r w:rsidRPr="00F910A0">
        <w:rPr>
          <w:rFonts w:ascii="Times New Roman" w:hAnsi="Times New Roman" w:cs="Times New Roman"/>
          <w:sz w:val="24"/>
          <w:szCs w:val="24"/>
        </w:rPr>
        <w:t>реклассифицированы</w:t>
      </w:r>
      <w:proofErr w:type="spellEnd"/>
      <w:r w:rsidRPr="00F910A0">
        <w:rPr>
          <w:rFonts w:ascii="Times New Roman" w:hAnsi="Times New Roman" w:cs="Times New Roman"/>
          <w:sz w:val="24"/>
          <w:szCs w:val="24"/>
        </w:rPr>
        <w:t xml:space="preserve"> в иную группу по решению Комиссии по поступлению и выбытию активов. Операция оформляется в учете Бухгалтерской справкой (ф. 0504833).  </w:t>
      </w:r>
    </w:p>
    <w:p w14:paraId="0D4150AC" w14:textId="43B59D38"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Основные средства</w:t>
      </w:r>
    </w:p>
    <w:p w14:paraId="1DC08D0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Единицей учета основных средств является инвентарный объект.  Инвентарным объектом является: </w:t>
      </w:r>
    </w:p>
    <w:p w14:paraId="7EEF4EB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объект имущества со всеми приспособлениями и принадлежностями</w:t>
      </w:r>
    </w:p>
    <w:p w14:paraId="3DAC728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отдельный конструктивно обособленный предмет, предназначенный для выполнения определенных самостоятельных функций</w:t>
      </w:r>
    </w:p>
    <w:p w14:paraId="1BB2F5D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14:paraId="3B8F2868" w14:textId="77777777" w:rsidR="009222AA" w:rsidRPr="00F910A0" w:rsidRDefault="009222AA" w:rsidP="00F910A0">
      <w:pPr>
        <w:spacing w:line="240" w:lineRule="auto"/>
        <w:jc w:val="both"/>
        <w:rPr>
          <w:rFonts w:ascii="Times New Roman" w:hAnsi="Times New Roman" w:cs="Times New Roman"/>
          <w:sz w:val="24"/>
          <w:szCs w:val="24"/>
        </w:rPr>
      </w:pPr>
    </w:p>
    <w:p w14:paraId="7E0DE0B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качестве одного инвентарного объекта учитывается компьютеры в комплекте: монитор, системный блок, мышь, клавиатура. </w:t>
      </w:r>
    </w:p>
    <w:p w14:paraId="7571C80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 </w:t>
      </w:r>
    </w:p>
    <w:p w14:paraId="2912C92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14:paraId="50BC6BB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Однородные объекты основных средств (приобретенные у одного поставщика по одной стоимости в рамках одного договора или контракта) стоимостью от 10.000 до 100.000 рублей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0509216)</w:t>
      </w:r>
    </w:p>
    <w:p w14:paraId="677DE176"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30%) величину от общей стоимости объекта имущества (далее - структурная часть объекта основных средств). Решение о целесообразности выделения таких частей принимает Комиссия по поступлению и выбытию активов</w:t>
      </w:r>
    </w:p>
    <w:p w14:paraId="633F67B9" w14:textId="77777777" w:rsidR="009222AA" w:rsidRPr="00F910A0" w:rsidRDefault="009222AA" w:rsidP="00F910A0">
      <w:pPr>
        <w:spacing w:line="240" w:lineRule="auto"/>
        <w:jc w:val="both"/>
        <w:rPr>
          <w:rFonts w:ascii="Times New Roman" w:hAnsi="Times New Roman" w:cs="Times New Roman"/>
          <w:sz w:val="24"/>
          <w:szCs w:val="24"/>
        </w:rPr>
      </w:pPr>
    </w:p>
    <w:p w14:paraId="127B07B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0509215). В Инвентарной карточке (ф. 0509215), при этом Комиссия определяет основной объект, а также важнейшие пристройки, приспособления и принадлежности, относящиеся к основному объекту.</w:t>
      </w:r>
    </w:p>
    <w:p w14:paraId="14E3B35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принятии к учету Комиссия по поступлению и выбытию активов относит объект основных средств к одной из следующих групп (п. 5 СГС «Обесценение активов): </w:t>
      </w:r>
    </w:p>
    <w:p w14:paraId="7E643C3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Активы, не генерирующие денежные потоки (Активы </w:t>
      </w:r>
      <w:proofErr w:type="spellStart"/>
      <w:r w:rsidRPr="00F910A0">
        <w:rPr>
          <w:rFonts w:ascii="Times New Roman" w:hAnsi="Times New Roman" w:cs="Times New Roman"/>
          <w:sz w:val="24"/>
          <w:szCs w:val="24"/>
        </w:rPr>
        <w:t>нГДП</w:t>
      </w:r>
      <w:proofErr w:type="spellEnd"/>
      <w:r w:rsidRPr="00F910A0">
        <w:rPr>
          <w:rFonts w:ascii="Times New Roman" w:hAnsi="Times New Roman" w:cs="Times New Roman"/>
          <w:sz w:val="24"/>
          <w:szCs w:val="24"/>
        </w:rPr>
        <w:t>)</w:t>
      </w:r>
    </w:p>
    <w:p w14:paraId="6665FBF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Активы, генерирующие денежные потоки (Активы ГДП)</w:t>
      </w:r>
    </w:p>
    <w:p w14:paraId="7181112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Единица, генерирующая денежные потоки (Единица ГДП)</w:t>
      </w:r>
    </w:p>
    <w:p w14:paraId="7F7C8CE9"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связи с особенностями эксплуатации (п. 46 Инструкции 157н) инвентарные</w:t>
      </w:r>
    </w:p>
    <w:p w14:paraId="6836D53B"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номера не проставляются на следующие объекты движимого имущества:</w:t>
      </w:r>
    </w:p>
    <w:p w14:paraId="1A9F2BC0"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театральные декорации</w:t>
      </w:r>
    </w:p>
    <w:p w14:paraId="675E2D21"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театральные костюмы</w:t>
      </w:r>
    </w:p>
    <w:p w14:paraId="22F636AA"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 шторы</w:t>
      </w:r>
    </w:p>
    <w:p w14:paraId="5A9BCBE8"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 жалюзи</w:t>
      </w:r>
    </w:p>
    <w:p w14:paraId="25EA6D4F"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 объекты благоустройства (биологические ресурсы) и уличного оборудования.</w:t>
      </w:r>
    </w:p>
    <w:p w14:paraId="2D702400"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пожарная, охранная сигнализация, электрическая и телефонная сеть, другие     аналогичные системы и инженерные сети (за исключением ЛВС)</w:t>
      </w:r>
    </w:p>
    <w:p w14:paraId="4221E599"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объекты, имеющие маленькие размеры.</w:t>
      </w:r>
    </w:p>
    <w:p w14:paraId="2971F101" w14:textId="77777777" w:rsidR="00B67AAB"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объекты, относящиеся с эстетическим предметам (микрофоны, картины, музыкальные инструменты и т.п.</w:t>
      </w:r>
      <w:proofErr w:type="gramStart"/>
      <w:r w:rsidRPr="00F910A0">
        <w:rPr>
          <w:rFonts w:ascii="Times New Roman" w:hAnsi="Times New Roman" w:cs="Times New Roman"/>
          <w:sz w:val="24"/>
          <w:szCs w:val="24"/>
        </w:rPr>
        <w:t>)..</w:t>
      </w:r>
      <w:proofErr w:type="gramEnd"/>
    </w:p>
    <w:p w14:paraId="133785B6" w14:textId="77777777" w:rsidR="009222AA" w:rsidRPr="00F910A0" w:rsidRDefault="00B67AAB"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       </w:t>
      </w:r>
      <w:r w:rsidRPr="00F910A0">
        <w:rPr>
          <w:rFonts w:ascii="Times New Roman" w:hAnsi="Times New Roman" w:cs="Times New Roman"/>
          <w:sz w:val="24"/>
          <w:szCs w:val="24"/>
        </w:rPr>
        <w:tab/>
        <w:t>Пожарная, охранная сигнализация, электрическая и телефонная сеть, другие аналогичные системы и инженерные сети (за исключением ЛВС</w:t>
      </w:r>
      <w:r w:rsidR="00E249B5" w:rsidRPr="00F910A0">
        <w:rPr>
          <w:rFonts w:ascii="Times New Roman" w:hAnsi="Times New Roman" w:cs="Times New Roman"/>
          <w:sz w:val="24"/>
          <w:szCs w:val="24"/>
        </w:rPr>
        <w:t>, СВ</w:t>
      </w:r>
      <w:r w:rsidRPr="00F910A0">
        <w:rPr>
          <w:rFonts w:ascii="Times New Roman" w:hAnsi="Times New Roman" w:cs="Times New Roman"/>
          <w:sz w:val="24"/>
          <w:szCs w:val="24"/>
        </w:rPr>
        <w:t>) учитываются в составе зданий. В качестве отдельных объектов основных средств к учету принимаются приборы и аппаратура указанных сетей.</w:t>
      </w:r>
      <w:r w:rsidR="00E249B5" w:rsidRPr="00F910A0">
        <w:rPr>
          <w:rFonts w:ascii="Times New Roman" w:hAnsi="Times New Roman" w:cs="Times New Roman"/>
          <w:sz w:val="24"/>
          <w:szCs w:val="24"/>
        </w:rPr>
        <w:t xml:space="preserve"> </w:t>
      </w:r>
    </w:p>
    <w:p w14:paraId="5411627F" w14:textId="77777777" w:rsidR="00036D4C"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w:t>
      </w:r>
    </w:p>
    <w:p w14:paraId="39FC71A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Амортизация на все объекты основных средств начисляется линейным методом.</w:t>
      </w:r>
    </w:p>
    <w:p w14:paraId="24A0495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Модернизация, реконструкция, ремонт основных средств производятся как собственными силами, так и с привлечением сторонних организаций. </w:t>
      </w:r>
    </w:p>
    <w:p w14:paraId="342A614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Результаты ремонта или реконструкции (модернизации) принимаются решением Комиссии по поступлению и выбытию активов. </w:t>
      </w:r>
    </w:p>
    <w:p w14:paraId="58E1BB8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Документом, отражающим результат проведенного ремонта,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со стороны Учреждения.</w:t>
      </w:r>
    </w:p>
    <w:p w14:paraId="66E302E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случае если по результатам ремонта заменяется структурная часть объекта основных средств, производится частичное списание основного средства с последующей его дооборудованием (п. 27 СГС «Основные средства»). Данное правило применяется к следующим группам: </w:t>
      </w:r>
    </w:p>
    <w:p w14:paraId="2DF2425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машины и оборудование;</w:t>
      </w:r>
    </w:p>
    <w:p w14:paraId="41E8AE5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транспортные средства. </w:t>
      </w:r>
    </w:p>
    <w:p w14:paraId="16754787" w14:textId="77777777" w:rsidR="009222AA" w:rsidRPr="00F910A0" w:rsidRDefault="009222AA" w:rsidP="00F910A0">
      <w:pPr>
        <w:spacing w:line="240" w:lineRule="auto"/>
        <w:jc w:val="both"/>
        <w:rPr>
          <w:rFonts w:ascii="Times New Roman" w:hAnsi="Times New Roman" w:cs="Times New Roman"/>
          <w:sz w:val="24"/>
          <w:szCs w:val="24"/>
        </w:rPr>
      </w:pPr>
    </w:p>
    <w:p w14:paraId="2C45CC8D" w14:textId="77777777" w:rsidR="009222AA" w:rsidRPr="00F910A0" w:rsidRDefault="009222AA" w:rsidP="00F910A0">
      <w:pPr>
        <w:spacing w:line="240" w:lineRule="auto"/>
        <w:jc w:val="both"/>
        <w:rPr>
          <w:rFonts w:ascii="Times New Roman" w:hAnsi="Times New Roman" w:cs="Times New Roman"/>
          <w:sz w:val="24"/>
          <w:szCs w:val="24"/>
        </w:rPr>
      </w:pPr>
      <w:proofErr w:type="spellStart"/>
      <w:r w:rsidRPr="00F910A0">
        <w:rPr>
          <w:rFonts w:ascii="Times New Roman" w:hAnsi="Times New Roman" w:cs="Times New Roman"/>
          <w:sz w:val="24"/>
          <w:szCs w:val="24"/>
        </w:rPr>
        <w:t>Разукомплектация</w:t>
      </w:r>
      <w:proofErr w:type="spellEnd"/>
      <w:r w:rsidRPr="00F910A0">
        <w:rPr>
          <w:rFonts w:ascii="Times New Roman" w:hAnsi="Times New Roman" w:cs="Times New Roman"/>
          <w:sz w:val="24"/>
          <w:szCs w:val="24"/>
        </w:rPr>
        <w:t xml:space="preserve"> и частичное списание объекта основных средств производится на основании решения Комиссии по поступлению и выбытию активов. Документом, отражающим результат проведенной </w:t>
      </w:r>
      <w:proofErr w:type="spellStart"/>
      <w:r w:rsidRPr="00F910A0">
        <w:rPr>
          <w:rFonts w:ascii="Times New Roman" w:hAnsi="Times New Roman" w:cs="Times New Roman"/>
          <w:sz w:val="24"/>
          <w:szCs w:val="24"/>
        </w:rPr>
        <w:t>разукомплектации</w:t>
      </w:r>
      <w:proofErr w:type="spellEnd"/>
      <w:r w:rsidRPr="00F910A0">
        <w:rPr>
          <w:rFonts w:ascii="Times New Roman" w:hAnsi="Times New Roman" w:cs="Times New Roman"/>
          <w:sz w:val="24"/>
          <w:szCs w:val="24"/>
        </w:rPr>
        <w:t xml:space="preserve">, является Акт </w:t>
      </w:r>
      <w:proofErr w:type="spellStart"/>
      <w:r w:rsidRPr="00F910A0">
        <w:rPr>
          <w:rFonts w:ascii="Times New Roman" w:hAnsi="Times New Roman" w:cs="Times New Roman"/>
          <w:sz w:val="24"/>
          <w:szCs w:val="24"/>
        </w:rPr>
        <w:t>разукомплектации</w:t>
      </w:r>
      <w:proofErr w:type="spellEnd"/>
      <w:r w:rsidRPr="00F910A0">
        <w:rPr>
          <w:rFonts w:ascii="Times New Roman" w:hAnsi="Times New Roman" w:cs="Times New Roman"/>
          <w:sz w:val="24"/>
          <w:szCs w:val="24"/>
        </w:rPr>
        <w:t xml:space="preserve"> (форма р-1, разработана Учреждением самостоятельно). </w:t>
      </w:r>
    </w:p>
    <w:p w14:paraId="0CC5142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Переоценка основных средств при отчуждении не в пользу организаций государственного сектора осуществляется в следующем порядке: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(п. 41 СГС «Основные средства»).</w:t>
      </w:r>
    </w:p>
    <w:p w14:paraId="7FA27786"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Выбытие основных средств с балансового учета (в том числе в случае признания ОС не активом) оформляется Комиссией по поступлению и выбытию активов с оформлением: </w:t>
      </w:r>
    </w:p>
    <w:p w14:paraId="16D056B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Решения о прекращении признания активами объектов нефинансовых активов (ф. 0510440) – в случае, если причина списания выявлена при инвентаризации; </w:t>
      </w:r>
    </w:p>
    <w:p w14:paraId="519AF72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Акта о списании (</w:t>
      </w:r>
      <w:proofErr w:type="spellStart"/>
      <w:r w:rsidRPr="00F910A0">
        <w:rPr>
          <w:rFonts w:ascii="Times New Roman" w:hAnsi="Times New Roman" w:cs="Times New Roman"/>
          <w:sz w:val="24"/>
          <w:szCs w:val="24"/>
        </w:rPr>
        <w:t>ф.ф</w:t>
      </w:r>
      <w:proofErr w:type="spellEnd"/>
      <w:r w:rsidRPr="00F910A0">
        <w:rPr>
          <w:rFonts w:ascii="Times New Roman" w:hAnsi="Times New Roman" w:cs="Times New Roman"/>
          <w:sz w:val="24"/>
          <w:szCs w:val="24"/>
        </w:rPr>
        <w:t xml:space="preserve">. 0510454, 0510456) – в иных случаях вне инвентаризации. </w:t>
      </w:r>
    </w:p>
    <w:p w14:paraId="4108831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В случае, если требуется согласование выбытия с собственником (Учредителем), разборка (демонтаж) основных средств до утверждения соответствующих актов не допускается.  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забалансовом счете 02 (Письма Минфина от 21 сентября 2018 г. N 02-07-10/67934, от 21 сентября 2018 г. N 02-07-10/67931, от 20 сентября 2018 г. N 02-07-08/67685). </w:t>
      </w:r>
    </w:p>
    <w:p w14:paraId="7E9AB13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случае, когда при рассмотрении решения комиссии учреждения по поступлению и выбытию активов о списании имущества в отношении объекта, который для учреждения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восстановлению на балансовом учете на основании Решения о признании объектов нефинансовых активов (ф. 0510441).</w:t>
      </w:r>
    </w:p>
    <w:p w14:paraId="0F8EA331" w14:textId="77777777" w:rsidR="00783CF7" w:rsidRPr="00F910A0" w:rsidRDefault="00783CF7" w:rsidP="00F910A0">
      <w:pPr>
        <w:spacing w:line="240" w:lineRule="auto"/>
        <w:jc w:val="both"/>
        <w:rPr>
          <w:rFonts w:ascii="Times New Roman" w:hAnsi="Times New Roman" w:cs="Times New Roman"/>
          <w:b/>
          <w:sz w:val="24"/>
          <w:szCs w:val="24"/>
        </w:rPr>
      </w:pPr>
      <w:r w:rsidRPr="00F910A0">
        <w:rPr>
          <w:rFonts w:ascii="Times New Roman" w:hAnsi="Times New Roman" w:cs="Times New Roman"/>
          <w:b/>
          <w:sz w:val="24"/>
          <w:szCs w:val="24"/>
        </w:rPr>
        <w:t xml:space="preserve">        Перечень хозяйственного и производственного инвентаря, который включается в состав основных средств и материальных </w:t>
      </w:r>
      <w:proofErr w:type="gramStart"/>
      <w:r w:rsidRPr="00F910A0">
        <w:rPr>
          <w:rFonts w:ascii="Times New Roman" w:hAnsi="Times New Roman" w:cs="Times New Roman"/>
          <w:b/>
          <w:sz w:val="24"/>
          <w:szCs w:val="24"/>
        </w:rPr>
        <w:t>запасов :</w:t>
      </w:r>
      <w:proofErr w:type="gramEnd"/>
    </w:p>
    <w:p w14:paraId="6E175874"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b/>
          <w:sz w:val="24"/>
          <w:szCs w:val="24"/>
        </w:rPr>
        <w:t xml:space="preserve">  </w:t>
      </w:r>
      <w:r w:rsidRPr="00F910A0">
        <w:rPr>
          <w:rFonts w:ascii="Times New Roman" w:hAnsi="Times New Roman" w:cs="Times New Roman"/>
          <w:sz w:val="24"/>
          <w:szCs w:val="24"/>
        </w:rPr>
        <w:t>1. К хозяйственному и производственному инвентарю, который включается в состав основных</w:t>
      </w:r>
    </w:p>
    <w:p w14:paraId="10A94930"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средств, относятся:</w:t>
      </w:r>
    </w:p>
    <w:p w14:paraId="49697168"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офисная мебель и предметы интерьера: столы, стулья, стеллажи, полки, зеркала и др.;</w:t>
      </w:r>
    </w:p>
    <w:p w14:paraId="6D307ABF"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осветительные, бытовые и прочие приборы: весы, часы и др.;</w:t>
      </w:r>
    </w:p>
    <w:p w14:paraId="77E1D4AA"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кухонные бытовые приборы: кулеры, СВЧ-печи, холодильники, </w:t>
      </w:r>
      <w:r w:rsidR="00162DB1" w:rsidRPr="00F910A0">
        <w:rPr>
          <w:rFonts w:ascii="Times New Roman" w:hAnsi="Times New Roman" w:cs="Times New Roman"/>
          <w:sz w:val="24"/>
          <w:szCs w:val="24"/>
        </w:rPr>
        <w:t>кофе машины</w:t>
      </w:r>
      <w:r w:rsidRPr="00F910A0">
        <w:rPr>
          <w:rFonts w:ascii="Times New Roman" w:hAnsi="Times New Roman" w:cs="Times New Roman"/>
          <w:sz w:val="24"/>
          <w:szCs w:val="24"/>
        </w:rPr>
        <w:t xml:space="preserve"> и кофеварки и др.;</w:t>
      </w:r>
    </w:p>
    <w:p w14:paraId="2DA87186"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средства пожаротушения: огнетушители перезаряжаемые, пожарные шкафы;</w:t>
      </w:r>
    </w:p>
    <w:p w14:paraId="3217ED95"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инвентарь для автомобиля, приобретенный отдельно: чехлы, </w:t>
      </w:r>
      <w:proofErr w:type="gramStart"/>
      <w:r w:rsidRPr="00F910A0">
        <w:rPr>
          <w:rFonts w:ascii="Times New Roman" w:hAnsi="Times New Roman" w:cs="Times New Roman"/>
          <w:sz w:val="24"/>
          <w:szCs w:val="24"/>
        </w:rPr>
        <w:t>домкрат  и</w:t>
      </w:r>
      <w:proofErr w:type="gramEnd"/>
      <w:r w:rsidRPr="00F910A0">
        <w:rPr>
          <w:rFonts w:ascii="Times New Roman" w:hAnsi="Times New Roman" w:cs="Times New Roman"/>
          <w:sz w:val="24"/>
          <w:szCs w:val="24"/>
        </w:rPr>
        <w:t xml:space="preserve"> др.</w:t>
      </w:r>
    </w:p>
    <w:p w14:paraId="5B02470B" w14:textId="77777777" w:rsidR="00783CF7" w:rsidRPr="00F910A0" w:rsidRDefault="00783CF7" w:rsidP="00F910A0">
      <w:pPr>
        <w:spacing w:line="240" w:lineRule="auto"/>
        <w:jc w:val="both"/>
        <w:rPr>
          <w:rFonts w:ascii="Times New Roman" w:hAnsi="Times New Roman" w:cs="Times New Roman"/>
          <w:sz w:val="24"/>
          <w:szCs w:val="24"/>
        </w:rPr>
      </w:pPr>
    </w:p>
    <w:p w14:paraId="016C49A4"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2. К хозяйственному и производственному инвентарю, который включается в состав</w:t>
      </w:r>
    </w:p>
    <w:p w14:paraId="3251C77C"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материальных запасов, относится:</w:t>
      </w:r>
    </w:p>
    <w:p w14:paraId="065EAEA7"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инвентарь для уборки офисных помещений (территорий), рабочих мест: контейнеры, тачки, ведра, лопаты, грабли, швабры, метлы, веники и др.;</w:t>
      </w:r>
    </w:p>
    <w:p w14:paraId="795EEA09"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принадлежности для ремонта помещений (например, механич</w:t>
      </w:r>
      <w:r w:rsidR="00162DB1" w:rsidRPr="00F910A0">
        <w:rPr>
          <w:rFonts w:ascii="Times New Roman" w:hAnsi="Times New Roman" w:cs="Times New Roman"/>
          <w:sz w:val="24"/>
          <w:szCs w:val="24"/>
        </w:rPr>
        <w:t>еские</w:t>
      </w:r>
      <w:r w:rsidRPr="00F910A0">
        <w:rPr>
          <w:rFonts w:ascii="Times New Roman" w:hAnsi="Times New Roman" w:cs="Times New Roman"/>
          <w:sz w:val="24"/>
          <w:szCs w:val="24"/>
        </w:rPr>
        <w:t xml:space="preserve"> инструменты, молотки, гаечные ключи и т. п.);</w:t>
      </w:r>
    </w:p>
    <w:p w14:paraId="494547A7"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электротовары: удлинители, тройники электрические, переходники электрические и др.;</w:t>
      </w:r>
    </w:p>
    <w:p w14:paraId="01DAB4F4"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14:paraId="3E5C9B9B"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канцелярские принадлежности (кроме тех, что указаны в п. 1 настоящего перечня), фоторамки, фотоальбомы;</w:t>
      </w:r>
    </w:p>
    <w:p w14:paraId="01CA4E2D"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туалетные принадлежности: бумажные полотенца, освежители воздуха, мыло и др.;</w:t>
      </w:r>
    </w:p>
    <w:p w14:paraId="4925B5B1" w14:textId="77777777" w:rsidR="00783CF7" w:rsidRPr="00F910A0" w:rsidRDefault="00783CF7"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топор, одноразовый огнетушитель;</w:t>
      </w:r>
    </w:p>
    <w:p w14:paraId="46B81AA0" w14:textId="2ED53095"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Учет основных средств, вовлеченных в арендные отношения</w:t>
      </w:r>
    </w:p>
    <w:p w14:paraId="1FE2360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Для целей ведения учета и раскрытия информации в отчетности объектами учета аренды, в соответствии с СГС «Аренда» не являются: </w:t>
      </w:r>
    </w:p>
    <w:p w14:paraId="443EA1F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Объекты, полученные/переданные в рамках оказания услуг с заключением договора услуг в соответствии со ст. 779 ГК РФ (Письмо Минфина России от 19 апреля 2018 г. N 02-07-05/26416)</w:t>
      </w:r>
    </w:p>
    <w:p w14:paraId="31D7BC1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Земельные участки по соглашениям об установлении сервитута (п. 4 СГС «Аренда»)</w:t>
      </w:r>
    </w:p>
    <w:p w14:paraId="3C57D63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Имущество, случае если передача его в безвозмездное пользование является неотъемлемым условием соблюдения требований законодательства (п. 4 СГС «Аренда», Письма Минфина России от 31 августа 2018 г. N 02-07-10/62448, от 19 сентября 2018 г. N 02-07-10/67168, от 27 сентября 2018 г. N 02-07-10/69410)</w:t>
      </w:r>
    </w:p>
    <w:p w14:paraId="10C29CC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Объекты, полученные по распоряжению собственника (или учредителя) в безвозмездное пользование на ведение уставной некоммерческой деятельности учреждения (п. 4 СГС «Аренда», Письмо Минфина России от 14 сентября 2018 г. N 02-07-10/66285)</w:t>
      </w:r>
    </w:p>
    <w:p w14:paraId="1504739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возникновении перечисленных объектов они отражаются: </w:t>
      </w:r>
    </w:p>
    <w:p w14:paraId="66D3AC7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В учете получателя – на забалансовом счете 01 по стоимости, указанной передающей стороной в передаточных документах </w:t>
      </w:r>
    </w:p>
    <w:p w14:paraId="618C430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учете передающей с</w:t>
      </w:r>
      <w:r w:rsidR="000F2814" w:rsidRPr="00F910A0">
        <w:rPr>
          <w:rFonts w:ascii="Times New Roman" w:hAnsi="Times New Roman" w:cs="Times New Roman"/>
          <w:sz w:val="24"/>
          <w:szCs w:val="24"/>
        </w:rPr>
        <w:t>тороны – на балансовых счетах 10</w:t>
      </w:r>
      <w:r w:rsidRPr="00F910A0">
        <w:rPr>
          <w:rFonts w:ascii="Times New Roman" w:hAnsi="Times New Roman" w:cs="Times New Roman"/>
          <w:sz w:val="24"/>
          <w:szCs w:val="24"/>
        </w:rPr>
        <w:t>100 и одновременно на забалансовом счете 26 (при передаче в безвозмездное пользование) по их балансовой стоимости (части балансовой стоимости – при передаче в пользование части объекта)</w:t>
      </w:r>
    </w:p>
    <w:p w14:paraId="5CF4F9D3" w14:textId="77777777" w:rsidR="009222AA" w:rsidRPr="00F910A0" w:rsidRDefault="009222AA" w:rsidP="00F910A0">
      <w:pPr>
        <w:spacing w:line="240" w:lineRule="auto"/>
        <w:jc w:val="both"/>
        <w:rPr>
          <w:rFonts w:ascii="Times New Roman" w:hAnsi="Times New Roman" w:cs="Times New Roman"/>
          <w:sz w:val="24"/>
          <w:szCs w:val="24"/>
        </w:rPr>
      </w:pPr>
    </w:p>
    <w:p w14:paraId="3D21050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(Письмо Минфина России от 8 мая 2018 г. N 02-07-10/31144). Ежегодно учреждением производится дооценка объектов учета по таким договорам (увеличение стоимости объектов на 12 месяцев) в связи с изменением срока планирования финансово-хозяйственной деятельности – первыми операциями очередного года (Письмо Минфина России от 24 ноября 2021 г. N 02-07-05/94992). </w:t>
      </w:r>
    </w:p>
    <w:p w14:paraId="36CA63D6" w14:textId="51D33641"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Нематериальные активы</w:t>
      </w:r>
    </w:p>
    <w:p w14:paraId="0D64EC7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СГС «Нематериальные активы».</w:t>
      </w:r>
    </w:p>
    <w:p w14:paraId="73D0AEB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Документы аналитического учета, принятия к учету и списания нематериальных активов аналогичны таковым для основных средств. </w:t>
      </w:r>
    </w:p>
    <w:p w14:paraId="27CC0E6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Для группового учета прав пользования используются Инвентарные карточки группового учета нефинансовых активов (ф. 0509216) (Письмо Минфина России от 27 мая 2021 г. N 02-06-10/40996). </w:t>
      </w:r>
    </w:p>
    <w:p w14:paraId="5A526B5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Документы, отражающие возникновение и наличие исключительных прав учреждения на объекты нематериальных активов, определены </w:t>
      </w:r>
      <w:r w:rsidRPr="00F910A0">
        <w:rPr>
          <w:rFonts w:ascii="Times New Roman" w:hAnsi="Times New Roman" w:cs="Times New Roman"/>
          <w:b/>
          <w:sz w:val="24"/>
          <w:szCs w:val="24"/>
        </w:rPr>
        <w:t>Приложением № 9 к настоящей Учетной политике</w:t>
      </w:r>
      <w:r w:rsidRPr="00F910A0">
        <w:rPr>
          <w:rFonts w:ascii="Times New Roman" w:hAnsi="Times New Roman" w:cs="Times New Roman"/>
          <w:sz w:val="24"/>
          <w:szCs w:val="24"/>
        </w:rPr>
        <w:t>.</w:t>
      </w:r>
    </w:p>
    <w:p w14:paraId="26ED29E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Каждому инвентарному объекту нематериальных активов присваивается уникальный инвентарный номер. </w:t>
      </w:r>
      <w:r w:rsidR="005443F9" w:rsidRPr="00F910A0">
        <w:rPr>
          <w:rFonts w:ascii="Times New Roman" w:hAnsi="Times New Roman" w:cs="Times New Roman"/>
          <w:sz w:val="24"/>
          <w:szCs w:val="24"/>
        </w:rPr>
        <w:t xml:space="preserve"> </w:t>
      </w:r>
      <w:r w:rsidRPr="00F910A0">
        <w:rPr>
          <w:rFonts w:ascii="Times New Roman" w:hAnsi="Times New Roman" w:cs="Times New Roman"/>
          <w:sz w:val="24"/>
          <w:szCs w:val="24"/>
        </w:rPr>
        <w:t xml:space="preserve">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w:t>
      </w:r>
    </w:p>
    <w:p w14:paraId="736E0E7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Срок полезного использования нематериальных активов, а также возможность перевода из группы нематериальных активов с неопределенным сроком полезного использования в группу с определенным сроком полезного использования осуществляется Комиссией по поступлению и выбытию активов ежегодно при проведении годовой инвентаризации (п. 27 СГС «Нематериальные активы», Письмо Минфина России от 11 октября 2021 г. N 02-07-10/82124). </w:t>
      </w:r>
    </w:p>
    <w:p w14:paraId="602E9D6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Амортизация на все объекты нематериальных активов начисляется линейным способом (п. 30 СГС «Нематериальные активы»). </w:t>
      </w:r>
    </w:p>
    <w:p w14:paraId="7758BFFE" w14:textId="4BFD5C85"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Материально-производственные запасы</w:t>
      </w:r>
    </w:p>
    <w:p w14:paraId="22CA7C1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14:paraId="4D07724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Единицы аналитического учета материальных запасов учреждением определяются из документов поставщика. С целью аналитического учета отдельных категорий материальных запасов устанавливаются следующие учетные единицы (п. 8 СГС «Запасы»): </w:t>
      </w:r>
    </w:p>
    <w:p w14:paraId="31B79AD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для спецодежды - комплект (спецовка, штаны, ботинки, защитные перчатки, куртка);</w:t>
      </w:r>
    </w:p>
    <w:p w14:paraId="6BBBA81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для про</w:t>
      </w:r>
      <w:r w:rsidR="005443F9" w:rsidRPr="00F910A0">
        <w:rPr>
          <w:rFonts w:ascii="Times New Roman" w:hAnsi="Times New Roman" w:cs="Times New Roman"/>
          <w:sz w:val="24"/>
          <w:szCs w:val="24"/>
        </w:rPr>
        <w:t>дуктов питания – один килограмм,</w:t>
      </w:r>
      <w:r w:rsidR="0019609C" w:rsidRPr="00F910A0">
        <w:rPr>
          <w:rFonts w:ascii="Times New Roman" w:hAnsi="Times New Roman" w:cs="Times New Roman"/>
          <w:sz w:val="24"/>
          <w:szCs w:val="24"/>
        </w:rPr>
        <w:t xml:space="preserve"> </w:t>
      </w:r>
      <w:r w:rsidR="005443F9" w:rsidRPr="00F910A0">
        <w:rPr>
          <w:rFonts w:ascii="Times New Roman" w:hAnsi="Times New Roman" w:cs="Times New Roman"/>
          <w:sz w:val="24"/>
          <w:szCs w:val="24"/>
        </w:rPr>
        <w:t>штука,</w:t>
      </w:r>
      <w:r w:rsidR="0019609C" w:rsidRPr="00F910A0">
        <w:rPr>
          <w:rFonts w:ascii="Times New Roman" w:hAnsi="Times New Roman" w:cs="Times New Roman"/>
          <w:sz w:val="24"/>
          <w:szCs w:val="24"/>
        </w:rPr>
        <w:t xml:space="preserve"> </w:t>
      </w:r>
      <w:r w:rsidR="005443F9" w:rsidRPr="00F910A0">
        <w:rPr>
          <w:rFonts w:ascii="Times New Roman" w:hAnsi="Times New Roman" w:cs="Times New Roman"/>
          <w:sz w:val="24"/>
          <w:szCs w:val="24"/>
        </w:rPr>
        <w:t>пачка.</w:t>
      </w:r>
    </w:p>
    <w:p w14:paraId="192C0B24" w14:textId="77777777" w:rsidR="009222AA" w:rsidRPr="00F910A0" w:rsidRDefault="009222AA" w:rsidP="00F910A0">
      <w:pPr>
        <w:spacing w:line="240" w:lineRule="auto"/>
        <w:jc w:val="both"/>
        <w:rPr>
          <w:rFonts w:ascii="Times New Roman" w:hAnsi="Times New Roman" w:cs="Times New Roman"/>
          <w:sz w:val="24"/>
          <w:szCs w:val="24"/>
        </w:rPr>
      </w:pPr>
    </w:p>
    <w:p w14:paraId="49B431E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ab/>
        <w:t xml:space="preserve">Материальные запасы принимаются к учету при приобретении - на основании документов поставщика (Товарные накладные). </w:t>
      </w:r>
    </w:p>
    <w:p w14:paraId="20EC46B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ab/>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учреждения по поступлению и выбытию активов составляет Акт приемки материалов (ф. 0504220). </w:t>
      </w:r>
      <w:proofErr w:type="gramStart"/>
      <w:r w:rsidRPr="00F910A0">
        <w:rPr>
          <w:rFonts w:ascii="Times New Roman" w:hAnsi="Times New Roman" w:cs="Times New Roman"/>
          <w:sz w:val="24"/>
          <w:szCs w:val="24"/>
        </w:rPr>
        <w:t>Кроме этого</w:t>
      </w:r>
      <w:proofErr w:type="gramEnd"/>
      <w:r w:rsidRPr="00F910A0">
        <w:rPr>
          <w:rFonts w:ascii="Times New Roman" w:hAnsi="Times New Roman" w:cs="Times New Roman"/>
          <w:sz w:val="24"/>
          <w:szCs w:val="24"/>
        </w:rPr>
        <w:t xml:space="preserve"> Акт приемки материалов (ф. 0504220) применяется Учреждением в случае без</w:t>
      </w:r>
      <w:r w:rsidR="0019609C" w:rsidRPr="00F910A0">
        <w:rPr>
          <w:rFonts w:ascii="Times New Roman" w:hAnsi="Times New Roman" w:cs="Times New Roman"/>
          <w:sz w:val="24"/>
          <w:szCs w:val="24"/>
        </w:rPr>
        <w:t xml:space="preserve"> </w:t>
      </w:r>
      <w:r w:rsidRPr="00F910A0">
        <w:rPr>
          <w:rFonts w:ascii="Times New Roman" w:hAnsi="Times New Roman" w:cs="Times New Roman"/>
          <w:sz w:val="24"/>
          <w:szCs w:val="24"/>
        </w:rPr>
        <w:t xml:space="preserve">документального принятия к учету материальных запасов. </w:t>
      </w:r>
    </w:p>
    <w:p w14:paraId="23627AE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В случае принятия материальных запасов по результатам проведения приемки – оформляется Акт приемки товаров, работ, услуг (ф. 0510452) включая оформление количественного и (или) качественного расхождения, несоответствия ассортимента принимаемых материальных ценностей сопроводительным документам грузоотправителя (поставщика (подрядчика).</w:t>
      </w:r>
    </w:p>
    <w:p w14:paraId="1410E8C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14:paraId="67BDCD8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14:paraId="77820A8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14:paraId="52DAEB7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Материально ответственные лица ведут учет материальных запасов отдельных категорий материальных запасов в Книге учета материальных ценностей (ф. 0504042) по наименованиям и количеству.</w:t>
      </w:r>
    </w:p>
    <w:p w14:paraId="3388B31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0510451).</w:t>
      </w:r>
    </w:p>
    <w:p w14:paraId="1E4A3D7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Списание (отпуск) материальных запасов производится по средней фактической стоимости (по стоимости каждой единицы – для спецодежды).</w:t>
      </w:r>
    </w:p>
    <w:p w14:paraId="2123B64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Списание и выдача материалов производится в следующем порядке:</w:t>
      </w:r>
    </w:p>
    <w:p w14:paraId="7213707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Списание ГСМ оформляется Актом о списании материальных запасов (ф. 0510460), оформленным на основании Путевых листов легкового автомобиля (Типовая межотраслевая форма N 3) (ОКУД 0345001) за 1 месяц. Нормы расхода ГСМ разрабатываются учреждением на основании Методических рекомендаций, введенных в действие Распоряжением Минтранса России от 14.03.2008 N АМ-23-р и утверждаются Приказом Руководителя.</w:t>
      </w:r>
    </w:p>
    <w:p w14:paraId="6ECD8BE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Выдача спецодежды в личное пользование оформляется на основании Акта приема-передачи объектов, полученных в личное пользование (ф. 0510434) с одновременным отражением на забалансовом счете 27 «Материальные ценности, выданные в личное пользование работникам (сотрудникам)»</w:t>
      </w:r>
    </w:p>
    <w:p w14:paraId="5E7DB3B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Списание канцтоваров, чистящих и моющих средств осуществляется в соответствии с нормативами, установленными приказом Руководителя с оформлением Требования-накладной (ф. 0510451) ежемесячно</w:t>
      </w:r>
    </w:p>
    <w:p w14:paraId="1764BC1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Материальные запасы, у которых истек срок годности, списываются с учета на основании Акта о списании материальных запасов (ф. 0510460) </w:t>
      </w:r>
    </w:p>
    <w:p w14:paraId="0E8F955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Списание материальных запасов, реализованных организациям и физическим лицам, оформляется Накладной на отпуск материалов (материальных ценностей) на сторону (ф. 0510458)</w:t>
      </w:r>
    </w:p>
    <w:p w14:paraId="356026A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0510460)</w:t>
      </w:r>
    </w:p>
    <w:p w14:paraId="44B7D9E4" w14:textId="77777777"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Затраты на изготовление готовой продукции, выполнение работ, оказание услуг</w:t>
      </w:r>
    </w:p>
    <w:p w14:paraId="5C2ED80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калькулировании фактической себестоимости услуги, работы, а также готовой продукции применяется Положение о калькулировании, </w:t>
      </w:r>
      <w:r w:rsidRPr="00F910A0">
        <w:rPr>
          <w:rFonts w:ascii="Times New Roman" w:hAnsi="Times New Roman" w:cs="Times New Roman"/>
          <w:b/>
          <w:sz w:val="24"/>
          <w:szCs w:val="24"/>
        </w:rPr>
        <w:t>установленное Приложением № 10 к Учетной политике.</w:t>
      </w:r>
      <w:r w:rsidRPr="00F910A0">
        <w:rPr>
          <w:rFonts w:ascii="Times New Roman" w:hAnsi="Times New Roman" w:cs="Times New Roman"/>
          <w:sz w:val="24"/>
          <w:szCs w:val="24"/>
        </w:rPr>
        <w:t xml:space="preserve"> Приложение составляется для вид</w:t>
      </w:r>
      <w:r w:rsidR="004F6939" w:rsidRPr="00F910A0">
        <w:rPr>
          <w:rFonts w:ascii="Times New Roman" w:hAnsi="Times New Roman" w:cs="Times New Roman"/>
          <w:sz w:val="24"/>
          <w:szCs w:val="24"/>
        </w:rPr>
        <w:t>а</w:t>
      </w:r>
      <w:r w:rsidRPr="00F910A0">
        <w:rPr>
          <w:rFonts w:ascii="Times New Roman" w:hAnsi="Times New Roman" w:cs="Times New Roman"/>
          <w:sz w:val="24"/>
          <w:szCs w:val="24"/>
        </w:rPr>
        <w:t xml:space="preserve"> финансового обеспечения:</w:t>
      </w:r>
    </w:p>
    <w:p w14:paraId="0C2209A4" w14:textId="77777777" w:rsidR="004F6939"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«2» приносящая доход деятельность (собственные доходы учреждения)</w:t>
      </w:r>
    </w:p>
    <w:p w14:paraId="10D8998B" w14:textId="77777777" w:rsidR="009222AA" w:rsidRPr="00F910A0" w:rsidRDefault="004F6939"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Все расходы по КФО</w:t>
      </w:r>
    </w:p>
    <w:p w14:paraId="60872F7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«4» субсидии на выполнение государственного (муниципального) задания</w:t>
      </w:r>
      <w:r w:rsidR="004F6939" w:rsidRPr="00F910A0">
        <w:rPr>
          <w:rFonts w:ascii="Times New Roman" w:hAnsi="Times New Roman" w:cs="Times New Roman"/>
          <w:sz w:val="24"/>
          <w:szCs w:val="24"/>
        </w:rPr>
        <w:t xml:space="preserve"> учитываются на счете 10961 –прямые расходы.</w:t>
      </w:r>
    </w:p>
    <w:p w14:paraId="3D354E30" w14:textId="621147D3"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Денежные средства учреждения</w:t>
      </w:r>
    </w:p>
    <w:p w14:paraId="41054C5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Безналичные денежные средства отражаются на лицевых счетах, открытых Учреждению, на основании выписок.</w:t>
      </w:r>
    </w:p>
    <w:p w14:paraId="034FB68D" w14:textId="77777777" w:rsidR="00AC00EE" w:rsidRPr="00F910A0" w:rsidRDefault="00E56E28"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К</w:t>
      </w:r>
      <w:r w:rsidR="00AC00EE" w:rsidRPr="00F910A0">
        <w:rPr>
          <w:rFonts w:ascii="Times New Roman" w:hAnsi="Times New Roman" w:cs="Times New Roman"/>
          <w:sz w:val="24"/>
          <w:szCs w:val="24"/>
        </w:rPr>
        <w:t xml:space="preserve"> вид</w:t>
      </w:r>
      <w:r w:rsidRPr="00F910A0">
        <w:rPr>
          <w:rFonts w:ascii="Times New Roman" w:hAnsi="Times New Roman" w:cs="Times New Roman"/>
          <w:sz w:val="24"/>
          <w:szCs w:val="24"/>
        </w:rPr>
        <w:t>ам</w:t>
      </w:r>
      <w:r w:rsidR="00AC00EE" w:rsidRPr="00F910A0">
        <w:rPr>
          <w:rFonts w:ascii="Times New Roman" w:hAnsi="Times New Roman" w:cs="Times New Roman"/>
          <w:sz w:val="24"/>
          <w:szCs w:val="24"/>
        </w:rPr>
        <w:t xml:space="preserve"> безналичного расчета </w:t>
      </w:r>
      <w:r w:rsidRPr="00F910A0">
        <w:rPr>
          <w:rFonts w:ascii="Times New Roman" w:hAnsi="Times New Roman" w:cs="Times New Roman"/>
          <w:sz w:val="24"/>
          <w:szCs w:val="24"/>
        </w:rPr>
        <w:t>относятся</w:t>
      </w:r>
      <w:r w:rsidR="00AC00EE" w:rsidRPr="00F910A0">
        <w:rPr>
          <w:rFonts w:ascii="Times New Roman" w:hAnsi="Times New Roman" w:cs="Times New Roman"/>
          <w:sz w:val="24"/>
          <w:szCs w:val="24"/>
        </w:rPr>
        <w:t xml:space="preserve"> электронны</w:t>
      </w:r>
      <w:r w:rsidRPr="00F910A0">
        <w:rPr>
          <w:rFonts w:ascii="Times New Roman" w:hAnsi="Times New Roman" w:cs="Times New Roman"/>
          <w:sz w:val="24"/>
          <w:szCs w:val="24"/>
        </w:rPr>
        <w:t>е</w:t>
      </w:r>
      <w:r w:rsidR="00AC00EE" w:rsidRPr="00F910A0">
        <w:rPr>
          <w:rFonts w:ascii="Times New Roman" w:hAnsi="Times New Roman" w:cs="Times New Roman"/>
          <w:sz w:val="24"/>
          <w:szCs w:val="24"/>
        </w:rPr>
        <w:t xml:space="preserve"> средства платежа. К ним относится оплата:</w:t>
      </w:r>
    </w:p>
    <w:p w14:paraId="241AF120" w14:textId="77777777" w:rsidR="00AC00EE" w:rsidRPr="00F910A0" w:rsidRDefault="00AC00E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Банковской картой — кредитной или дебетовой — через эквайринговый терминал.</w:t>
      </w:r>
    </w:p>
    <w:p w14:paraId="38A1316B" w14:textId="77777777" w:rsidR="00E56E28" w:rsidRPr="00F910A0" w:rsidRDefault="00E56E28"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 помощью Системы быстрых платежей по QR-кодам, или </w:t>
      </w:r>
      <w:proofErr w:type="spellStart"/>
      <w:r w:rsidRPr="00F910A0">
        <w:rPr>
          <w:rFonts w:ascii="Times New Roman" w:hAnsi="Times New Roman" w:cs="Times New Roman"/>
          <w:sz w:val="24"/>
          <w:szCs w:val="24"/>
        </w:rPr>
        <w:t>куайринг</w:t>
      </w:r>
      <w:proofErr w:type="spellEnd"/>
      <w:r w:rsidRPr="00F910A0">
        <w:rPr>
          <w:rFonts w:ascii="Times New Roman" w:hAnsi="Times New Roman" w:cs="Times New Roman"/>
          <w:sz w:val="24"/>
          <w:szCs w:val="24"/>
        </w:rPr>
        <w:t>.</w:t>
      </w:r>
    </w:p>
    <w:p w14:paraId="1AF1A9B8"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бухгалтерском учете бюджетного учреждения операции по движению наличных денежных средств, поступивших в кассу при оплате услуг, и внесение их на лицевой счет с использованием банковских карт через техническое средство, предназначенное для совершения операций с использованием карт, при условии их зачисления на счет в операционный день, отличный от дня перечисления из кассы, отражаются с применением счетов 201 34 000 "Касса", 201 23 000 "Денежные средства учреждения в кредитной организации в пути", 210 03 000 "Расчеты с финансовым органом по наличным денежным средствам" и 201 11 000 "Денежные средства учреждения на лицевых счетах в органе казначейства".</w:t>
      </w:r>
    </w:p>
    <w:p w14:paraId="4408B523"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 ведении кассовых операций организациями бюджетной сферы применяются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 учетом особенностей, предусмотренных п. 167 Инструкции N 157н.</w:t>
      </w:r>
    </w:p>
    <w:p w14:paraId="1D19C986"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этом в соответствии с положениями </w:t>
      </w:r>
      <w:proofErr w:type="spellStart"/>
      <w:r w:rsidRPr="00F910A0">
        <w:rPr>
          <w:rFonts w:ascii="Times New Roman" w:hAnsi="Times New Roman" w:cs="Times New Roman"/>
          <w:sz w:val="24"/>
          <w:szCs w:val="24"/>
        </w:rPr>
        <w:t>пп</w:t>
      </w:r>
      <w:proofErr w:type="spellEnd"/>
      <w:r w:rsidRPr="00F910A0">
        <w:rPr>
          <w:rFonts w:ascii="Times New Roman" w:hAnsi="Times New Roman" w:cs="Times New Roman"/>
          <w:sz w:val="24"/>
          <w:szCs w:val="24"/>
        </w:rPr>
        <w:t>. 27, 42 Правил N 22н внесение денежных средств из кассы учреждения на лицевой счет может быть осуществлено несколькими способами:</w:t>
      </w:r>
    </w:p>
    <w:p w14:paraId="0154C9F0"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внесением уполномоченным работником наличных денежных средств непосредственно в кассу подразделения ЦБ РФ (кредитной организации) по месту открытия ТОФК соответствующего Счета для выдачи и внесения наличных денежных средств;</w:t>
      </w:r>
    </w:p>
    <w:p w14:paraId="2CD3AEC4"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внесением средств через инкассаторских работников;</w:t>
      </w:r>
    </w:p>
    <w:p w14:paraId="4FE45FFB"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путем внесения денежных средств с использованием банковских карт через автоматическое приемное устройство.</w:t>
      </w:r>
    </w:p>
    <w:p w14:paraId="0743102B"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Поступление доходов в кассу учреждения в порядке, установленном законодательством Российской Федерации, отражается по дебету счета 2 201 34 510 "Поступления средств в кассу учреждения" и кредиту соответствующих счетов аналитического учета счета 2 205 00 000 "Расчеты по доходам" (п. 84 Инструкции N 174н).</w:t>
      </w:r>
    </w:p>
    <w:p w14:paraId="32CFF3AD"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Операции по выбытию денежных средств из кассы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предназначенное для совершения операций с использованием карт) отражаются в учете бюджетного учреждения бухгалтерской записью по дебету счета 0 201 23 510 "Поступление денежных средств учреждения в кредитной организации в пути" и кредиту счета 0 201 34 610 "Выбытия средств из кассы учреждения" (п. 77 Инструкции N 174н).</w:t>
      </w:r>
    </w:p>
    <w:p w14:paraId="6EC3F435"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Если наличная выручка, суммы полученных платежей, сданные из кассы с использованием расчетных (дебетовых) карт учреждения через банкомат (электронный терминал или другое техническое средство, предназначенное для совершения операций с использованием карт), поступают на лицевой счет бюджетного учреждения в день их выбытия из кассы (в течение одного операционного дня происходит сдача выручки из кассы, ее зачисление на Счет для выдачи и внесения наличных денежных средств, а также поступление средств на лицевой счет учреждения), то оформляется бухгалтерская запись по дебету счета 0 201 11 510 "Поступления денежных средств учреждения на лицевые счета в органе казначейства" и кредиту счета 0 201 23 610 "Выбытия денежных средств учреждения в кредитной организации в пути" (п. 78 Инструкции N 174н).</w:t>
      </w:r>
    </w:p>
    <w:p w14:paraId="6E7C9694"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Поступление (зачисление) денежных средств на балансовый счет из кассы учреждения, при условии их зачисления на счет в операционный день, отличный от дня перечисления из кассы, отражается по кредиту счета 0 201 23 610 "Выбытия денежных средств учреждения в кредитной организации в пути" и дебету счета 0 210 03 560 "Увеличение дебиторской задолженности по операциям с финансовым органом по наличным денежным средствам" (п. 78 Инструкции N 174н). При этом денежные средства могут быть зачислены на Счет для выдачи и внесения наличных денежных средств как в день их выбытия из кассы, так и на следующий (отличный от дня выбытия) день - пока выручка не зачислена на лицевой счет учреждения и находится на Счете для выдачи и внесения наличных денежных средств остаток средств учитывается учреждением на счете 210 03 000 "Расчеты с финансовым органом по наличным денежным средствам".</w:t>
      </w:r>
    </w:p>
    <w:p w14:paraId="3CA99963" w14:textId="77777777" w:rsidR="00A86922" w:rsidRPr="00F910A0" w:rsidRDefault="00A86922"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соответствии с положениями Порядка N 82н и Порядка N 209н операции, приводящие к уменьшению (увеличению) денежных средств, не относящихся к расходам (доходам) учреждений, в том числе поступление (выбытие) денежных средств во временное распоряжение, в бухгалтерском учете и отчетности отражаются с применением аналитической группы вида источников финансирования дефицитов бюджетов 510 "Поступление денежных средств и их эквивалентов" и 610 "Выбытие денежных средств и их эквивалентов" в увязке с подстатьей 510 "Поступление денежных средств и их эквивалентов" КОСГУ и подстатьей 610 "Выбытие денежных средств и их эквивалентов" КОСГУ соответственно.</w:t>
      </w:r>
    </w:p>
    <w:p w14:paraId="516E3AE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Денежные документы</w:t>
      </w:r>
    </w:p>
    <w:p w14:paraId="0CD6F59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составе денежных документов учитываются (п. 169 Инструкции 157н):</w:t>
      </w:r>
    </w:p>
    <w:p w14:paraId="2D980F0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w:t>
      </w:r>
      <w:r w:rsidRPr="00F910A0">
        <w:rPr>
          <w:rFonts w:ascii="Times New Roman" w:hAnsi="Times New Roman" w:cs="Times New Roman"/>
          <w:sz w:val="24"/>
          <w:szCs w:val="24"/>
        </w:rPr>
        <w:tab/>
        <w:t>Почтовые марки и маркированные конверты</w:t>
      </w:r>
    </w:p>
    <w:p w14:paraId="3D8628D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Талоны на бензин</w:t>
      </w:r>
    </w:p>
    <w:p w14:paraId="5EDA502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Оплаченные путевки </w:t>
      </w:r>
    </w:p>
    <w:p w14:paraId="7842701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Проездные билеты </w:t>
      </w:r>
    </w:p>
    <w:p w14:paraId="27D20BF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Денежные документы хранятся в кассе учреждения. Прием в кассу и выдача из кассы таких документов оформляются Приходными кассовыми ордерами (ф. 0310001) и Расходными кассовыми ордерами (ф. 0310002) с оформлением на них записи "Фондовый".</w:t>
      </w:r>
    </w:p>
    <w:p w14:paraId="40223A8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14:paraId="7C2C3C8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Учет операций с денежными документами ведется на отдельных листах Кассовой книги учреждения с проставлением на них записи "Фондовый".</w:t>
      </w:r>
      <w:r w:rsidR="000940C9" w:rsidRPr="00F910A0">
        <w:rPr>
          <w:rFonts w:ascii="Times New Roman" w:hAnsi="Times New Roman" w:cs="Times New Roman"/>
          <w:sz w:val="24"/>
          <w:szCs w:val="24"/>
        </w:rPr>
        <w:t xml:space="preserve"> </w:t>
      </w:r>
    </w:p>
    <w:p w14:paraId="481B3866" w14:textId="77777777" w:rsidR="000940C9" w:rsidRPr="00F910A0" w:rsidRDefault="000940C9"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Ответственность за сохранность ценностей, находящихся в кассе Учреждения, несет Директор Учреждения</w:t>
      </w:r>
    </w:p>
    <w:p w14:paraId="574F78CB" w14:textId="7D017B49"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Расчеты с дебиторами</w:t>
      </w:r>
    </w:p>
    <w:p w14:paraId="1ED9F87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На счете 0 20500 000 «Расчеты по доходам» учитываются начисленные учреждением в момент возникновения требований к их плательщикам: </w:t>
      </w:r>
    </w:p>
    <w:p w14:paraId="2B1E86B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Согласно заключенным договорам,</w:t>
      </w:r>
    </w:p>
    <w:p w14:paraId="4D23C46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По соглашениям,</w:t>
      </w:r>
    </w:p>
    <w:p w14:paraId="7032385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выполнении возложенных согласно законодательству РФ функций.</w:t>
      </w:r>
    </w:p>
    <w:p w14:paraId="51A795A1" w14:textId="77777777" w:rsidR="009222AA" w:rsidRPr="00F910A0" w:rsidRDefault="009222AA" w:rsidP="00F910A0">
      <w:pPr>
        <w:spacing w:line="240" w:lineRule="auto"/>
        <w:jc w:val="both"/>
        <w:rPr>
          <w:rFonts w:ascii="Times New Roman" w:hAnsi="Times New Roman" w:cs="Times New Roman"/>
          <w:sz w:val="24"/>
          <w:szCs w:val="24"/>
        </w:rPr>
      </w:pPr>
    </w:p>
    <w:p w14:paraId="2524147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Учреждение ведет аналитический учет по группам плательщиков доходов. Персонифицированный учет по конкретным контрагентам отражается в отдельном регистре. Сверка данных регистра персонифицированного учета и группового учета осуществляется при ежеквартальной сверке расчетов (п. 200 Инструкции № 157н). </w:t>
      </w:r>
    </w:p>
    <w:p w14:paraId="7430C31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СГС «Доходы») с начислением в составе доходов будущих периодов. Доходы будущих периодов переносятся в состав доходов отчетного года (Письмо Минфина России от 3 сентября 2018 г. N 02-05-11/62851):</w:t>
      </w:r>
    </w:p>
    <w:p w14:paraId="0DB8F7E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при вступлении в силу решения суда, </w:t>
      </w:r>
    </w:p>
    <w:p w14:paraId="0C0A91A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получении от контрагента согласия с предъявленной претензией и ее суммой,</w:t>
      </w:r>
    </w:p>
    <w:p w14:paraId="0C82E43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при поступлении денег на лицевой счет учреждения. </w:t>
      </w:r>
    </w:p>
    <w:p w14:paraId="14795045" w14:textId="77777777" w:rsidR="009222AA" w:rsidRPr="00F910A0" w:rsidRDefault="009222AA" w:rsidP="00F910A0">
      <w:pPr>
        <w:spacing w:line="240" w:lineRule="auto"/>
        <w:jc w:val="both"/>
        <w:rPr>
          <w:rFonts w:ascii="Times New Roman" w:hAnsi="Times New Roman" w:cs="Times New Roman"/>
          <w:sz w:val="24"/>
          <w:szCs w:val="24"/>
        </w:rPr>
      </w:pPr>
    </w:p>
    <w:p w14:paraId="0D09357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случае, если сотрудник не согласен с ущербом, нанесенным учреждению, а также в случае, если виновное лицо не установлено (идут следственные действия), сумма ущерба начисляется в составе доходов будущих периодов (п. 34 СГС «Доходы», Письмо Минфина </w:t>
      </w:r>
      <w:r w:rsidRPr="00F910A0">
        <w:rPr>
          <w:rFonts w:ascii="Times New Roman" w:hAnsi="Times New Roman" w:cs="Times New Roman"/>
          <w:sz w:val="24"/>
          <w:szCs w:val="24"/>
        </w:rPr>
        <w:lastRenderedPageBreak/>
        <w:t>России от 6 марта 2020 г. N 02-06-10/17163). Доходы будущих периодов переносятся в состав доходов отчетного года:</w:t>
      </w:r>
    </w:p>
    <w:p w14:paraId="355409B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при вступлении в силу решения суда, </w:t>
      </w:r>
    </w:p>
    <w:p w14:paraId="740681C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получении от сотрудника согласия с предъявленной претензией и ее суммой,</w:t>
      </w:r>
    </w:p>
    <w:p w14:paraId="38ACD11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поступлении денег на лицевой счет учреждения.</w:t>
      </w:r>
    </w:p>
    <w:p w14:paraId="58DEECB9" w14:textId="77777777" w:rsidR="009222AA" w:rsidRPr="00F910A0" w:rsidRDefault="009222AA" w:rsidP="00F910A0">
      <w:pPr>
        <w:spacing w:line="240" w:lineRule="auto"/>
        <w:jc w:val="both"/>
        <w:rPr>
          <w:rFonts w:ascii="Times New Roman" w:hAnsi="Times New Roman" w:cs="Times New Roman"/>
          <w:sz w:val="24"/>
          <w:szCs w:val="24"/>
        </w:rPr>
      </w:pPr>
    </w:p>
    <w:p w14:paraId="7B2C4EF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w:t>
      </w:r>
    </w:p>
    <w:p w14:paraId="6DDE712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СГС «Доходы»). </w:t>
      </w:r>
    </w:p>
    <w:p w14:paraId="09A80F7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Перенос доходов будущих периодов от субсидии на выполнение государственного (муниципального) задания в состав доход текущего финансового года осуще</w:t>
      </w:r>
      <w:r w:rsidR="00C464A2" w:rsidRPr="00F910A0">
        <w:rPr>
          <w:rFonts w:ascii="Times New Roman" w:hAnsi="Times New Roman" w:cs="Times New Roman"/>
          <w:sz w:val="24"/>
          <w:szCs w:val="24"/>
        </w:rPr>
        <w:t>ствляется равномерно (ежеквартально</w:t>
      </w:r>
      <w:r w:rsidRPr="00F910A0">
        <w:rPr>
          <w:rFonts w:ascii="Times New Roman" w:hAnsi="Times New Roman" w:cs="Times New Roman"/>
          <w:sz w:val="24"/>
          <w:szCs w:val="24"/>
        </w:rPr>
        <w:t xml:space="preserve">) исходя из общей суммы предполагаемой к получению субсидии. </w:t>
      </w:r>
    </w:p>
    <w:p w14:paraId="0F66B69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случае,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 (п. 5 СГС «Долгосрочные договоры»). </w:t>
      </w:r>
    </w:p>
    <w:p w14:paraId="72771DE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Признание доходов текущего периода по долгосрочным договорам осуществляется равномерно, ежемесячно. В случае неравномерности оказания услуг, признание дохода текущего периода осуществляется в соответствии с условиями, предусмотренными в договоре (п. 11 СГС «Долгосрочные договоры»).</w:t>
      </w:r>
    </w:p>
    <w:p w14:paraId="5EC26A4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Возмещение в натуральной форме ущерба, причиненного нефинансовым или финансовым активам, отражается по тому же коду вида финансового обеспечения (деятельности), по которому осуществлялся их учет.</w:t>
      </w:r>
    </w:p>
    <w:p w14:paraId="6374E7E8" w14:textId="3CE397B4"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Расчеты по выданным авансам</w:t>
      </w:r>
    </w:p>
    <w:p w14:paraId="16F1AA9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 </w:t>
      </w:r>
    </w:p>
    <w:p w14:paraId="502B222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(Письмо Минфина России N 02-02-04/67438, Казначейства России N 42-7.4-05/5.1-805 от 25.12.2014).</w:t>
      </w:r>
    </w:p>
    <w:p w14:paraId="21C8FE58" w14:textId="023FBBB9"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Расчеты с подотчетными лицами</w:t>
      </w:r>
    </w:p>
    <w:p w14:paraId="36D22BD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Перечень лиц, имеющих право получать под отчет денежные средства и денежные документы, устанавливается Приказом Руководителя. </w:t>
      </w:r>
    </w:p>
    <w:p w14:paraId="37E8C7F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Максимальная сумма, подлежащая выдаче под отчет, составляет 100.000 рублей. </w:t>
      </w:r>
    </w:p>
    <w:p w14:paraId="784B7DE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Максимальный срок выдачи подотчетной суммы устанавливается 3 месяца. </w:t>
      </w:r>
    </w:p>
    <w:p w14:paraId="0329215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При расчете наличными по одной сделке между юридическими лицами Учреждение учитывает максимальный размер, установленный Банком России – 100.000 рублей. </w:t>
      </w:r>
    </w:p>
    <w:p w14:paraId="5BEFEE9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Для получения денежных средств под отчет работник оформляет письменное Заявление (форма З-1, разработана Учреждением самостоятельно) с указанием суммы аванса, назначения аванса, расчета (обоснования) размера аванса и срока, на который он выдается. </w:t>
      </w:r>
    </w:p>
    <w:p w14:paraId="1EA0688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14:paraId="0AD7D05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исключительных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и Заявления на возмещение понесенных расходов (в произвольной форме на имя Руководителя Учреждения).</w:t>
      </w:r>
    </w:p>
    <w:p w14:paraId="145FD79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целях контроля, возмещение расходов, понесенных за счет собственных средств сотрудников, осуществляется только по расходам на </w:t>
      </w:r>
      <w:r w:rsidR="003C33DF" w:rsidRPr="00F910A0">
        <w:rPr>
          <w:rFonts w:ascii="Times New Roman" w:hAnsi="Times New Roman" w:cs="Times New Roman"/>
          <w:sz w:val="24"/>
          <w:szCs w:val="24"/>
        </w:rPr>
        <w:t>экстренные нужды Учреждения</w:t>
      </w:r>
      <w:r w:rsidRPr="00F910A0">
        <w:rPr>
          <w:rFonts w:ascii="Times New Roman" w:hAnsi="Times New Roman" w:cs="Times New Roman"/>
          <w:sz w:val="24"/>
          <w:szCs w:val="24"/>
        </w:rPr>
        <w:t xml:space="preserve">, на услуги нотариуса. Заявление и Авансовый отчет должны быть предоставлены Руководителю Учреждения не позднее 1 месяца с момента осуществления таких расходов. </w:t>
      </w:r>
    </w:p>
    <w:p w14:paraId="3BDEBB16" w14:textId="77777777" w:rsidR="009222AA" w:rsidRPr="00F910A0" w:rsidRDefault="009222AA" w:rsidP="00F910A0">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ab/>
        <w:t xml:space="preserve">Порядок направления сотрудников в служебные командировки и возмещения командировочных расходов установлен Положением о командировках </w:t>
      </w:r>
      <w:r w:rsidRPr="00F910A0">
        <w:rPr>
          <w:rFonts w:ascii="Times New Roman" w:hAnsi="Times New Roman" w:cs="Times New Roman"/>
          <w:b/>
          <w:sz w:val="24"/>
          <w:szCs w:val="24"/>
        </w:rPr>
        <w:t>(Приложение № 11 к Учетной политике).</w:t>
      </w:r>
    </w:p>
    <w:p w14:paraId="6ABBFEC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w:t>
      </w:r>
      <w:proofErr w:type="gramStart"/>
      <w:r w:rsidRPr="00F910A0">
        <w:rPr>
          <w:rFonts w:ascii="Times New Roman" w:hAnsi="Times New Roman" w:cs="Times New Roman"/>
          <w:sz w:val="24"/>
          <w:szCs w:val="24"/>
        </w:rPr>
        <w:t>подотчетные суммы (остаток подотчетных сумм)</w:t>
      </w:r>
      <w:proofErr w:type="gramEnd"/>
      <w:r w:rsidRPr="00F910A0">
        <w:rPr>
          <w:rFonts w:ascii="Times New Roman" w:hAnsi="Times New Roman" w:cs="Times New Roman"/>
          <w:sz w:val="24"/>
          <w:szCs w:val="24"/>
        </w:rPr>
        <w:t xml:space="preserve"> с которыми осуществляется претензионная работа, отраженная на счете 0 20800 000 переносится в дебет счета 0 20930 000 (п. 212 Инструкции 157н).</w:t>
      </w:r>
    </w:p>
    <w:p w14:paraId="492AE713" w14:textId="48542FD0"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Расчеты с персоналом по оплате труда</w:t>
      </w:r>
    </w:p>
    <w:p w14:paraId="0DEF8D4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случае привлечения работников Учреждения к мероприятиям по созданию   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 </w:t>
      </w:r>
    </w:p>
    <w:p w14:paraId="3A0AF026"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   табелях учета рабочего времени.   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   текущие расходы.</w:t>
      </w:r>
    </w:p>
    <w:p w14:paraId="50ABAD1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Табель учета использования рабочего времени (ф. 0504421) ведется по отклонениям от нормального использования рабочего времени (Приказ 52н).</w:t>
      </w:r>
    </w:p>
    <w:p w14:paraId="651CD3B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Аналитический учет расчетов по оплате труда и стипендиям ведется в Журнале операций расчетов по оплате труда (п. 257 Инструкции 157н). </w:t>
      </w:r>
    </w:p>
    <w:p w14:paraId="1DF273A3" w14:textId="60BB1BB2"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Расчеты по обязательствам учреждения</w:t>
      </w:r>
    </w:p>
    <w:p w14:paraId="794B067C" w14:textId="77777777" w:rsidR="009222AA" w:rsidRPr="00F910A0" w:rsidRDefault="009222AA" w:rsidP="00F910A0">
      <w:pPr>
        <w:spacing w:line="240" w:lineRule="auto"/>
        <w:jc w:val="both"/>
        <w:rPr>
          <w:rFonts w:ascii="Times New Roman" w:hAnsi="Times New Roman" w:cs="Times New Roman"/>
          <w:sz w:val="24"/>
          <w:szCs w:val="24"/>
        </w:rPr>
      </w:pPr>
    </w:p>
    <w:p w14:paraId="4E44ADD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Учреждение ведет аналитический учет по группам получателей выплат. Персонифицированный учет по конкретным контрагентам отражается в отдельном регистре. Сверка данных регистра персонифицированного учета и группового учета осуществляется при ежеквартальной сверке расчетов (п. 257 Инструкции № 157н). </w:t>
      </w:r>
    </w:p>
    <w:p w14:paraId="3BCD24F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 В аналогичном порядке производится зачет обязательств из величины перечисленного Учреждению обеспечения.</w:t>
      </w:r>
    </w:p>
    <w:p w14:paraId="4810AD44" w14:textId="05227367"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Порядок списания задолженностей</w:t>
      </w:r>
    </w:p>
    <w:p w14:paraId="42D3DBC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Дебиторская задолженность признается сомнительной на основании решения Комиссии по поступлению и выбытию активов в случае: </w:t>
      </w:r>
    </w:p>
    <w:p w14:paraId="54A22A9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если с момента установленного срока ее погашения прошло более 90 календарных дней, и</w:t>
      </w:r>
    </w:p>
    <w:p w14:paraId="6C49CF6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если в указанном периоде учреждение направляло акты сверки расчетов, но не получало подтверждения их получения.</w:t>
      </w:r>
    </w:p>
    <w:p w14:paraId="66A5B03A" w14:textId="77777777" w:rsidR="009222AA" w:rsidRPr="00F910A0" w:rsidRDefault="009222AA" w:rsidP="00F910A0">
      <w:pPr>
        <w:spacing w:line="240" w:lineRule="auto"/>
        <w:jc w:val="both"/>
        <w:rPr>
          <w:rFonts w:ascii="Times New Roman" w:hAnsi="Times New Roman" w:cs="Times New Roman"/>
          <w:sz w:val="24"/>
          <w:szCs w:val="24"/>
        </w:rPr>
      </w:pPr>
    </w:p>
    <w:p w14:paraId="7D6681C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Сомнительная дебиторская задолженность списывается с балансового учета (п. 11 СГС «Доходы»).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14:paraId="608E826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Дебиторская задолженность по доходам признается безнадежной к взысканию в случаях выявления:</w:t>
      </w:r>
    </w:p>
    <w:p w14:paraId="562E20E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долгов, по которым истек установленный срок исковой давности (ст. 196 ГК РФ);</w:t>
      </w:r>
    </w:p>
    <w:p w14:paraId="42B13C8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долгов, по которым обязательство прекращено вследствие невозможности его исполнения (ст. 416 ГК РФ);</w:t>
      </w:r>
    </w:p>
    <w:p w14:paraId="246C9FA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долгов, по которым обязательство прекращено на основании акта органа государственной власти или органа местного самоуправления (ст. 417 ГК РФ);</w:t>
      </w:r>
    </w:p>
    <w:p w14:paraId="7635868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долгов, по которым обязательство прекращено смертью должника (ст. 418 ГК РФ);</w:t>
      </w:r>
    </w:p>
    <w:p w14:paraId="7E7615F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долгов, по которым обязательство прекращено ликвидацией организации (ст. 419 ГК РФ);</w:t>
      </w:r>
    </w:p>
    <w:p w14:paraId="1334D456" w14:textId="77777777" w:rsidR="009222AA" w:rsidRPr="00F910A0" w:rsidRDefault="009222AA" w:rsidP="00F910A0">
      <w:pPr>
        <w:spacing w:line="240" w:lineRule="auto"/>
        <w:jc w:val="both"/>
        <w:rPr>
          <w:rFonts w:ascii="Times New Roman" w:hAnsi="Times New Roman" w:cs="Times New Roman"/>
          <w:sz w:val="24"/>
          <w:szCs w:val="24"/>
        </w:rPr>
      </w:pPr>
    </w:p>
    <w:p w14:paraId="6CC29E9D" w14:textId="77777777" w:rsidR="009222AA" w:rsidRPr="00F910A0" w:rsidRDefault="008C2AB0"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            </w:t>
      </w:r>
      <w:r w:rsidR="009222AA" w:rsidRPr="00F910A0">
        <w:rPr>
          <w:rFonts w:ascii="Times New Roman" w:hAnsi="Times New Roman" w:cs="Times New Roman"/>
          <w:sz w:val="24"/>
          <w:szCs w:val="24"/>
        </w:rPr>
        <w:t xml:space="preserve">Кредиторская задолженность списывается с балансовых счетов </w:t>
      </w:r>
      <w:proofErr w:type="gramStart"/>
      <w:r w:rsidR="009222AA" w:rsidRPr="00F910A0">
        <w:rPr>
          <w:rFonts w:ascii="Times New Roman" w:hAnsi="Times New Roman" w:cs="Times New Roman"/>
          <w:sz w:val="24"/>
          <w:szCs w:val="24"/>
        </w:rPr>
        <w:t xml:space="preserve">решением </w:t>
      </w:r>
      <w:r w:rsidRPr="00F910A0">
        <w:rPr>
          <w:rFonts w:ascii="Times New Roman" w:hAnsi="Times New Roman" w:cs="Times New Roman"/>
          <w:sz w:val="24"/>
          <w:szCs w:val="24"/>
        </w:rPr>
        <w:t>Постоянно</w:t>
      </w:r>
      <w:proofErr w:type="gramEnd"/>
      <w:r w:rsidRPr="00F910A0">
        <w:rPr>
          <w:rFonts w:ascii="Times New Roman" w:hAnsi="Times New Roman" w:cs="Times New Roman"/>
          <w:sz w:val="24"/>
          <w:szCs w:val="24"/>
        </w:rPr>
        <w:t xml:space="preserve"> действующей инвентаризационной комиссией.</w:t>
      </w:r>
    </w:p>
    <w:p w14:paraId="014BCFC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случаях, аналогичных признания дебиторской задолженности безнадежной к взысканию (Глава 26 ГК РФ);</w:t>
      </w:r>
    </w:p>
    <w:p w14:paraId="546F61CE"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истечении срока исковой давности (ст. 196 ГК РФ);</w:t>
      </w:r>
    </w:p>
    <w:p w14:paraId="50080B7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при не подтверждении кредитором по результатам инвентаризации (п. 371 Инструкции № 157н);</w:t>
      </w:r>
    </w:p>
    <w:p w14:paraId="5FAD455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случае, если требования, вытекающие из условий договора (контракта), не были предъявлены кредитором к учреждению в установленном порядке (п. 371 Инструкции № 157н);</w:t>
      </w:r>
    </w:p>
    <w:p w14:paraId="154A551B" w14:textId="77777777" w:rsidR="009222AA" w:rsidRPr="00F910A0" w:rsidRDefault="009222AA" w:rsidP="00F910A0">
      <w:pPr>
        <w:spacing w:line="240" w:lineRule="auto"/>
        <w:jc w:val="both"/>
        <w:rPr>
          <w:rFonts w:ascii="Times New Roman" w:hAnsi="Times New Roman" w:cs="Times New Roman"/>
          <w:sz w:val="24"/>
          <w:szCs w:val="24"/>
        </w:rPr>
      </w:pPr>
    </w:p>
    <w:p w14:paraId="5FAFA44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Суммы подлежат списанию на забалансовый счет 20 «Задолженность, невостребованная кредиторами». В случае, если по результатам инвентаризации выявлена невостребованная кредиторская задолженность с истекшим сроком исковой давности, информация о невостребованной кредиторской задолженности на забалансовом счете 20 "Задолженность, невостребованная кредиторами" не отражается (Письмо Минфина России от 25 мая 2020 г. N 02-07-05/43271).</w:t>
      </w:r>
    </w:p>
    <w:p w14:paraId="703D3B56" w14:textId="15B1F3F0"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Расходы будущих периодов</w:t>
      </w:r>
    </w:p>
    <w:p w14:paraId="781A376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В состав расходов будущих периодов, учитываемых на счете 0 40150 000, включаются:</w:t>
      </w:r>
    </w:p>
    <w:p w14:paraId="20CBFFE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страховые взносы по договорам страхования, которые равномерно относятся на расходы в течение срока, установленного договорами;</w:t>
      </w:r>
    </w:p>
    <w:p w14:paraId="4D25DFA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расходы на приобретение компьютерного программного обеспечения со сроком лицензии один год и меньше. </w:t>
      </w:r>
    </w:p>
    <w:p w14:paraId="41028248" w14:textId="77777777" w:rsidR="009222AA" w:rsidRPr="00F910A0" w:rsidRDefault="009222AA" w:rsidP="00F910A0">
      <w:pPr>
        <w:spacing w:line="240" w:lineRule="auto"/>
        <w:jc w:val="both"/>
        <w:rPr>
          <w:rFonts w:ascii="Times New Roman" w:hAnsi="Times New Roman" w:cs="Times New Roman"/>
          <w:sz w:val="24"/>
          <w:szCs w:val="24"/>
        </w:rPr>
      </w:pPr>
    </w:p>
    <w:p w14:paraId="184CD1D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14:paraId="561BA642" w14:textId="66E7F688"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Резервы учреждения</w:t>
      </w:r>
    </w:p>
    <w:p w14:paraId="7DC61AC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Резервы учреждения формируются в соответствии с положениями СГС «Резервы», СГС «Выплаты персоналу и п. 302.1 Инструкции № 157н на счетах 0 40160 000 в следующем порядке: </w:t>
      </w:r>
    </w:p>
    <w:p w14:paraId="33FF08B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Расчет резерва на отпуска делается Главным бухгалтером по состоянию на 31 декабря отчетного года исходя из планируемого количества дней отпуска работников учреждения в соответствующем году согласно сведениям отдела кадров учреждения и средней заработной платы по учреждению в целом. </w:t>
      </w:r>
    </w:p>
    <w:p w14:paraId="59FEDB4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Расчет резерва по претензиям (искам) к учреждению осуществляется на дату уведомления субъекта учета о принятии иска к судебному производству в полной сумме исковых требований.</w:t>
      </w:r>
    </w:p>
    <w:p w14:paraId="212E26F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Расчет резерва за поставленные материальные ценности, (работы, услуги), обусловленные обязанностью принять и исполнить денежное обязательство по результатам приемки (в том числе, электронной приемки в ЕИС), а не в момент фактической поставки товара </w:t>
      </w:r>
      <w:r w:rsidRPr="00F910A0">
        <w:rPr>
          <w:rFonts w:ascii="Times New Roman" w:hAnsi="Times New Roman" w:cs="Times New Roman"/>
          <w:sz w:val="24"/>
          <w:szCs w:val="24"/>
        </w:rPr>
        <w:lastRenderedPageBreak/>
        <w:t>(сдачи работ, оказания услуг) - осуществляется на основании сведений о фактической поставке товара (сдаче работ, оказания услуг) в последний день месяца.</w:t>
      </w:r>
    </w:p>
    <w:p w14:paraId="029A20E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Иные резервы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r w:rsidR="008C2AB0" w:rsidRPr="00F910A0">
        <w:rPr>
          <w:rFonts w:ascii="Times New Roman" w:hAnsi="Times New Roman" w:cs="Times New Roman"/>
          <w:sz w:val="24"/>
          <w:szCs w:val="24"/>
        </w:rPr>
        <w:t xml:space="preserve"> </w:t>
      </w:r>
      <w:r w:rsidRPr="00F910A0">
        <w:rPr>
          <w:rFonts w:ascii="Times New Roman" w:hAnsi="Times New Roman" w:cs="Times New Roman"/>
          <w:sz w:val="24"/>
          <w:szCs w:val="24"/>
        </w:rPr>
        <w:t xml:space="preserve">по состоянию на 31 декабря отчетного года. </w:t>
      </w:r>
    </w:p>
    <w:p w14:paraId="6DED472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14:paraId="42D0CD4A" w14:textId="77777777" w:rsidR="0092717C" w:rsidRPr="00F910A0" w:rsidRDefault="0092717C"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В квартальной, годовой финансовой отчетности резерв </w:t>
      </w:r>
      <w:r w:rsidR="005E0C9A" w:rsidRPr="00F910A0">
        <w:rPr>
          <w:rFonts w:ascii="Times New Roman" w:hAnsi="Times New Roman" w:cs="Times New Roman"/>
          <w:sz w:val="24"/>
          <w:szCs w:val="24"/>
        </w:rPr>
        <w:t xml:space="preserve">(40160) </w:t>
      </w:r>
      <w:r w:rsidRPr="00F910A0">
        <w:rPr>
          <w:rFonts w:ascii="Times New Roman" w:hAnsi="Times New Roman" w:cs="Times New Roman"/>
          <w:sz w:val="24"/>
          <w:szCs w:val="24"/>
        </w:rPr>
        <w:t>учитывается в момент получения товара, услуг до момента подписания документов получения товаров, услуг в информационных электронных системах, до момента образования кредиторской задолженности.</w:t>
      </w:r>
    </w:p>
    <w:p w14:paraId="5F6059FC" w14:textId="6BE9B005"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Санкционирование расходов</w:t>
      </w:r>
    </w:p>
    <w:p w14:paraId="0E690B0A" w14:textId="77777777" w:rsidR="009222AA" w:rsidRPr="00F910A0" w:rsidRDefault="009222AA" w:rsidP="00F910A0">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 xml:space="preserve">Порядок принятия обязательств и денежных обязательств установлен в </w:t>
      </w:r>
      <w:r w:rsidRPr="00F910A0">
        <w:rPr>
          <w:rFonts w:ascii="Times New Roman" w:hAnsi="Times New Roman" w:cs="Times New Roman"/>
          <w:b/>
          <w:sz w:val="24"/>
          <w:szCs w:val="24"/>
        </w:rPr>
        <w:t xml:space="preserve">Приложении 12 к Учетной политике. </w:t>
      </w:r>
    </w:p>
    <w:p w14:paraId="6ED94716"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14:paraId="208909A2" w14:textId="77777777" w:rsidR="00BE7D39"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14:paraId="44436265" w14:textId="0B002141" w:rsidR="001F0CFE" w:rsidRPr="00F910A0" w:rsidRDefault="001F0CFE"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Налоговый учет</w:t>
      </w:r>
    </w:p>
    <w:p w14:paraId="68228EA9" w14:textId="1F086F4A" w:rsidR="001F0CFE" w:rsidRPr="00F910A0" w:rsidRDefault="001F0CFE"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Налог на прибыль</w:t>
      </w:r>
    </w:p>
    <w:p w14:paraId="10C7DEA9" w14:textId="0D135D4C"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w:t>
      </w:r>
      <w:proofErr w:type="gramStart"/>
      <w:r w:rsidRPr="00F910A0">
        <w:rPr>
          <w:rFonts w:ascii="Times New Roman" w:hAnsi="Times New Roman" w:cs="Times New Roman"/>
          <w:sz w:val="24"/>
          <w:szCs w:val="24"/>
        </w:rPr>
        <w:t xml:space="preserve">Датой  </w:t>
      </w:r>
      <w:r w:rsidR="00847312">
        <w:rPr>
          <w:rFonts w:ascii="Times New Roman" w:hAnsi="Times New Roman" w:cs="Times New Roman"/>
          <w:sz w:val="24"/>
          <w:szCs w:val="24"/>
        </w:rPr>
        <w:t>п</w:t>
      </w:r>
      <w:r w:rsidRPr="00F910A0">
        <w:rPr>
          <w:rFonts w:ascii="Times New Roman" w:hAnsi="Times New Roman" w:cs="Times New Roman"/>
          <w:sz w:val="24"/>
          <w:szCs w:val="24"/>
        </w:rPr>
        <w:t>олучения</w:t>
      </w:r>
      <w:proofErr w:type="gramEnd"/>
      <w:r w:rsidRPr="00F910A0">
        <w:rPr>
          <w:rFonts w:ascii="Times New Roman" w:hAnsi="Times New Roman" w:cs="Times New Roman"/>
          <w:sz w:val="24"/>
          <w:szCs w:val="24"/>
        </w:rPr>
        <w:t xml:space="preserve">  доходов  в  отчетном  периоде является дата доходов, в котором они имели место, независимо от фактической оплаты денежными средствами, иным имуществом, работами, услугами и (или) имущественными правами методом начисления в соответствии со статьей 271 главы 25 НК РФ.</w:t>
      </w:r>
    </w:p>
    <w:p w14:paraId="5EB5B722"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В результате соответствия порядка группировки и учета хозяйственных операций для целей бухгалтерского учета, порядка группировки и учета хозяйственных операций доходов для целей налогообложения заявить регистры бухгалтерского учета как регистры налогового учета</w:t>
      </w:r>
    </w:p>
    <w:p w14:paraId="7C3F86F6" w14:textId="3AEEE661"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w:t>
      </w:r>
      <w:proofErr w:type="gramStart"/>
      <w:r w:rsidRPr="00F910A0">
        <w:rPr>
          <w:rFonts w:ascii="Times New Roman" w:hAnsi="Times New Roman" w:cs="Times New Roman"/>
          <w:sz w:val="24"/>
          <w:szCs w:val="24"/>
        </w:rPr>
        <w:t xml:space="preserve">При  </w:t>
      </w:r>
      <w:r w:rsidR="00847312">
        <w:rPr>
          <w:rFonts w:ascii="Times New Roman" w:hAnsi="Times New Roman" w:cs="Times New Roman"/>
          <w:sz w:val="24"/>
          <w:szCs w:val="24"/>
        </w:rPr>
        <w:t>о</w:t>
      </w:r>
      <w:r w:rsidRPr="00F910A0">
        <w:rPr>
          <w:rFonts w:ascii="Times New Roman" w:hAnsi="Times New Roman" w:cs="Times New Roman"/>
          <w:sz w:val="24"/>
          <w:szCs w:val="24"/>
        </w:rPr>
        <w:t>пределении</w:t>
      </w:r>
      <w:proofErr w:type="gramEnd"/>
      <w:r w:rsidRPr="00F910A0">
        <w:rPr>
          <w:rFonts w:ascii="Times New Roman" w:hAnsi="Times New Roman" w:cs="Times New Roman"/>
          <w:sz w:val="24"/>
          <w:szCs w:val="24"/>
        </w:rPr>
        <w:t xml:space="preserve"> налогооблагаемой базы налога на прибыль в расходы, уменьшающие сумму доходов от реализации</w:t>
      </w:r>
      <w:r w:rsidR="0019609C" w:rsidRPr="00F910A0">
        <w:rPr>
          <w:rFonts w:ascii="Times New Roman" w:hAnsi="Times New Roman" w:cs="Times New Roman"/>
          <w:sz w:val="24"/>
          <w:szCs w:val="24"/>
        </w:rPr>
        <w:t>,</w:t>
      </w:r>
      <w:r w:rsidRPr="00F910A0">
        <w:rPr>
          <w:rFonts w:ascii="Times New Roman" w:hAnsi="Times New Roman" w:cs="Times New Roman"/>
          <w:sz w:val="24"/>
          <w:szCs w:val="24"/>
        </w:rPr>
        <w:t xml:space="preserve"> включаются </w:t>
      </w:r>
      <w:r w:rsidR="0019609C" w:rsidRPr="00F910A0">
        <w:rPr>
          <w:rFonts w:ascii="Times New Roman" w:hAnsi="Times New Roman" w:cs="Times New Roman"/>
          <w:sz w:val="24"/>
          <w:szCs w:val="24"/>
        </w:rPr>
        <w:t>в</w:t>
      </w:r>
      <w:r w:rsidRPr="00F910A0">
        <w:rPr>
          <w:rFonts w:ascii="Times New Roman" w:hAnsi="Times New Roman" w:cs="Times New Roman"/>
          <w:sz w:val="24"/>
          <w:szCs w:val="24"/>
        </w:rPr>
        <w:t xml:space="preserve"> прямые, распределенные накладные и общехозяйственные расходы, учитываемые на счете 109 61.</w:t>
      </w:r>
    </w:p>
    <w:p w14:paraId="2C2995FC"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В конце финансового года счет затрат 109.61 закрывается на доходы текущего года 401 10 131.</w:t>
      </w:r>
    </w:p>
    <w:p w14:paraId="526BBFE2"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При определении налоговой базы (дохода) Учреждения руководствуется положениями статьи 251 НК РФ. Перечень доходов, поименованных в данной статье, является исчерпывающим и полным.</w:t>
      </w:r>
    </w:p>
    <w:p w14:paraId="0AAD2B0E"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      Расходы, производимые в порядке исполнения плана финансово-хозяйственной деятельности, сформированных и утвержденных в установленном порядке, признаются экономически обоснованными расходами, связанными с ведением данных видов деятельности </w:t>
      </w:r>
      <w:r w:rsidR="008B63EC" w:rsidRPr="00F910A0">
        <w:rPr>
          <w:rFonts w:ascii="Times New Roman" w:hAnsi="Times New Roman" w:cs="Times New Roman"/>
          <w:sz w:val="24"/>
          <w:szCs w:val="24"/>
        </w:rPr>
        <w:t xml:space="preserve">при условии, что они произведены для осуществления деятельности, направленной на получение дохода и </w:t>
      </w:r>
      <w:r w:rsidRPr="00F910A0">
        <w:rPr>
          <w:rFonts w:ascii="Times New Roman" w:hAnsi="Times New Roman" w:cs="Times New Roman"/>
          <w:sz w:val="24"/>
          <w:szCs w:val="24"/>
        </w:rPr>
        <w:t>принима</w:t>
      </w:r>
      <w:r w:rsidR="008B63EC" w:rsidRPr="00F910A0">
        <w:rPr>
          <w:rFonts w:ascii="Times New Roman" w:hAnsi="Times New Roman" w:cs="Times New Roman"/>
          <w:sz w:val="24"/>
          <w:szCs w:val="24"/>
        </w:rPr>
        <w:t>ются</w:t>
      </w:r>
      <w:r w:rsidRPr="00F910A0">
        <w:rPr>
          <w:rFonts w:ascii="Times New Roman" w:hAnsi="Times New Roman" w:cs="Times New Roman"/>
          <w:sz w:val="24"/>
          <w:szCs w:val="24"/>
        </w:rPr>
        <w:t xml:space="preserve"> для целей налогообложения согласно пункту 1 статьи 252</w:t>
      </w:r>
      <w:r w:rsidR="00AC186B" w:rsidRPr="00F910A0">
        <w:rPr>
          <w:rFonts w:ascii="Times New Roman" w:hAnsi="Times New Roman" w:cs="Times New Roman"/>
          <w:sz w:val="24"/>
          <w:szCs w:val="24"/>
        </w:rPr>
        <w:t xml:space="preserve"> главы 25 НК РФ</w:t>
      </w:r>
      <w:r w:rsidR="008B63EC" w:rsidRPr="00F910A0">
        <w:rPr>
          <w:rFonts w:ascii="Times New Roman" w:hAnsi="Times New Roman" w:cs="Times New Roman"/>
          <w:sz w:val="24"/>
          <w:szCs w:val="24"/>
        </w:rPr>
        <w:t xml:space="preserve"> «Расходы. Группировка расходов»</w:t>
      </w:r>
      <w:r w:rsidR="00AC186B" w:rsidRPr="00F910A0">
        <w:rPr>
          <w:rFonts w:ascii="Times New Roman" w:hAnsi="Times New Roman" w:cs="Times New Roman"/>
          <w:sz w:val="24"/>
          <w:szCs w:val="24"/>
        </w:rPr>
        <w:t>.</w:t>
      </w:r>
    </w:p>
    <w:p w14:paraId="3059656B" w14:textId="77777777" w:rsidR="008B63EC" w:rsidRPr="00F910A0" w:rsidRDefault="008B63EC"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Пунктом 49 статьи 270 Кодекса установлено, что при определении налоговой базы не учитываются расходы, не соответствующие критериям, указанным в пункте 1 статьи 252 Кодекса.</w:t>
      </w:r>
    </w:p>
    <w:p w14:paraId="70948F96" w14:textId="7A08F2CC" w:rsidR="001F0CFE" w:rsidRPr="00F910A0" w:rsidRDefault="001F0CFE"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Налог на имущество</w:t>
      </w:r>
    </w:p>
    <w:p w14:paraId="0E5565E8"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Объектом налогообложения считать </w:t>
      </w:r>
      <w:r w:rsidR="00D3142A" w:rsidRPr="00F910A0">
        <w:rPr>
          <w:rFonts w:ascii="Times New Roman" w:hAnsi="Times New Roman" w:cs="Times New Roman"/>
          <w:sz w:val="24"/>
          <w:szCs w:val="24"/>
        </w:rPr>
        <w:t xml:space="preserve"> </w:t>
      </w:r>
      <w:r w:rsidRPr="00F910A0">
        <w:rPr>
          <w:rFonts w:ascii="Times New Roman" w:hAnsi="Times New Roman" w:cs="Times New Roman"/>
          <w:sz w:val="24"/>
          <w:szCs w:val="24"/>
        </w:rPr>
        <w:t xml:space="preserve"> недвижимое имущество, находящиеся на балансе учреждения, которое учитывается в составе основных средств в соответствии с правилами бухгалтерского учета.</w:t>
      </w:r>
    </w:p>
    <w:p w14:paraId="7D3324DB"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Налоговая база по налогу на имущество определяется как среднегодовая стоимость имущества, признаваемого объектом налогообложения согласно статье 374 главы 30 НК РФ. При определении налоговой базы используется остаточная стоимость объекта основных средств.</w:t>
      </w:r>
      <w:r w:rsidR="006B2ABF" w:rsidRPr="00F910A0">
        <w:rPr>
          <w:rFonts w:ascii="Times New Roman" w:hAnsi="Times New Roman" w:cs="Times New Roman"/>
          <w:sz w:val="24"/>
          <w:szCs w:val="24"/>
        </w:rPr>
        <w:t xml:space="preserve"> </w:t>
      </w:r>
    </w:p>
    <w:p w14:paraId="2E19F2E0" w14:textId="77777777" w:rsidR="00D3142A" w:rsidRPr="00F910A0" w:rsidRDefault="00D3142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При отсутствии балансовой стоимости здания до момента подписания актов приема-передачи недвижимого имущества возможно учитывать здание и др. по кадастровой стоимости с последующим пересчетом налога на имущество. Решение принимает Комиссия по приходу и выбытию активов Учреждения.</w:t>
      </w:r>
    </w:p>
    <w:p w14:paraId="34874508" w14:textId="77777777" w:rsidR="001F0CFE" w:rsidRPr="00F910A0" w:rsidRDefault="00D3142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Налог на имущество начисляется в момент формирования декларации с принятием бюджетных и денежных обязательств.</w:t>
      </w:r>
    </w:p>
    <w:p w14:paraId="44700C96" w14:textId="77777777" w:rsidR="002C6F4C" w:rsidRPr="00F910A0" w:rsidRDefault="002C6F4C"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Начисление и уплата налога на имущество не производится на недвижимые объекты, находящиеся на забалансовом счете (02) и не являющиеся </w:t>
      </w:r>
      <w:proofErr w:type="gramStart"/>
      <w:r w:rsidRPr="00F910A0">
        <w:rPr>
          <w:rFonts w:ascii="Times New Roman" w:hAnsi="Times New Roman" w:cs="Times New Roman"/>
          <w:sz w:val="24"/>
          <w:szCs w:val="24"/>
        </w:rPr>
        <w:t>активом .</w:t>
      </w:r>
      <w:proofErr w:type="gramEnd"/>
    </w:p>
    <w:p w14:paraId="199FB7AD" w14:textId="240BA587" w:rsidR="001F0CFE" w:rsidRPr="00F910A0" w:rsidRDefault="001F0CFE"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Земельный налог</w:t>
      </w:r>
    </w:p>
    <w:p w14:paraId="1F5631E1"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Налогооблагаемая база по земельному налогу формируется согласно статьям 389, 390, 391 Налогового кодекса.</w:t>
      </w:r>
    </w:p>
    <w:p w14:paraId="48C449E6" w14:textId="77777777" w:rsidR="001F0CFE" w:rsidRPr="00F910A0" w:rsidRDefault="001F0CFE" w:rsidP="00F910A0">
      <w:pPr>
        <w:spacing w:line="240" w:lineRule="auto"/>
        <w:jc w:val="both"/>
        <w:rPr>
          <w:rFonts w:ascii="Times New Roman" w:hAnsi="Times New Roman" w:cs="Times New Roman"/>
          <w:sz w:val="24"/>
          <w:szCs w:val="24"/>
        </w:rPr>
      </w:pPr>
    </w:p>
    <w:p w14:paraId="2D53C922"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Основание: глава 31 Налогового кодекса.</w:t>
      </w:r>
    </w:p>
    <w:p w14:paraId="0257E942"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Налоговая ставка и наличие льгот применяется в соответствии с местным законодательством согласно </w:t>
      </w:r>
    </w:p>
    <w:p w14:paraId="019C3C88"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статье 394 Налогового кодекса. </w:t>
      </w:r>
    </w:p>
    <w:p w14:paraId="61CADFAF"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Налоги и авансовые платежи по земельному налогу уплачиваются в местный бюджет по местонахождению учреждения и его структурных подразделений в порядке и сроки, предусмотренные</w:t>
      </w:r>
      <w:r w:rsidR="00D3142A" w:rsidRPr="00F910A0">
        <w:rPr>
          <w:rFonts w:ascii="Times New Roman" w:hAnsi="Times New Roman" w:cs="Times New Roman"/>
          <w:sz w:val="24"/>
          <w:szCs w:val="24"/>
        </w:rPr>
        <w:t xml:space="preserve"> статьей 396 Налогового кодекса</w:t>
      </w:r>
    </w:p>
    <w:p w14:paraId="3EF428D7" w14:textId="6DD9EF67" w:rsidR="001F0CFE" w:rsidRPr="00F910A0" w:rsidRDefault="00D3142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Транспортный налог</w:t>
      </w:r>
    </w:p>
    <w:p w14:paraId="37CF98E5"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Налогооблагаемая база формируется исходя из наличия всех транспортных средств, зарегистрированных за учреждением.</w:t>
      </w:r>
    </w:p>
    <w:p w14:paraId="32296C66"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Основание: глава 28 Налогового кодекса, региональный</w:t>
      </w:r>
      <w:r w:rsidR="00D3142A" w:rsidRPr="00F910A0">
        <w:rPr>
          <w:rFonts w:ascii="Times New Roman" w:hAnsi="Times New Roman" w:cs="Times New Roman"/>
          <w:sz w:val="24"/>
          <w:szCs w:val="24"/>
        </w:rPr>
        <w:t xml:space="preserve"> Закон «О транспортном налоге».</w:t>
      </w:r>
    </w:p>
    <w:p w14:paraId="7A304B69"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  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w:t>
      </w:r>
      <w:r w:rsidR="00D63082" w:rsidRPr="00F910A0">
        <w:rPr>
          <w:rFonts w:ascii="Times New Roman" w:hAnsi="Times New Roman" w:cs="Times New Roman"/>
          <w:sz w:val="24"/>
          <w:szCs w:val="24"/>
        </w:rPr>
        <w:t xml:space="preserve">ударственного </w:t>
      </w:r>
      <w:r w:rsidRPr="00F910A0">
        <w:rPr>
          <w:rFonts w:ascii="Times New Roman" w:hAnsi="Times New Roman" w:cs="Times New Roman"/>
          <w:sz w:val="24"/>
          <w:szCs w:val="24"/>
        </w:rPr>
        <w:t>реестра в соответствии с законодательством России.</w:t>
      </w:r>
    </w:p>
    <w:p w14:paraId="29C9EA7D" w14:textId="77777777" w:rsidR="001F0CFE" w:rsidRPr="00F910A0" w:rsidRDefault="00013E53"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Транспортный налог   начисляется в момент формирования декларации с принятием бюджетных и денежных обязательств.</w:t>
      </w:r>
    </w:p>
    <w:p w14:paraId="42359441" w14:textId="6B151D23" w:rsidR="001F0CFE" w:rsidRPr="00F910A0" w:rsidRDefault="001F0CFE"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Налог на добавленную стоимость</w:t>
      </w:r>
    </w:p>
    <w:p w14:paraId="1C854919"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Не является объектом обложения НДС выполнение работ (оказание услуг) операции, которые не признаются реализацией для целей расчета НДС в соответствии с Налоговым кодексом РФ.</w:t>
      </w:r>
    </w:p>
    <w:p w14:paraId="4052027F"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Объектом обложения НДС признаются операции по реализации и безвозмездной передачей нефинансовых активов, в том числе:</w:t>
      </w:r>
    </w:p>
    <w:p w14:paraId="2536A7BE"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по вручению подарков сотрудникам;</w:t>
      </w:r>
    </w:p>
    <w:p w14:paraId="3CCDE330"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по выдаче сотрудникам на безвозмездной основе трудовых книжек и вкладышей к ним. </w:t>
      </w:r>
    </w:p>
    <w:p w14:paraId="419186FF"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Основание: статья 146 Налогового кодекса.</w:t>
      </w:r>
    </w:p>
    <w:p w14:paraId="06F4C752"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Учреждение является налоговым агентом по начислению и уплате НДС в части арендной платы, являясь арендодателем.</w:t>
      </w:r>
    </w:p>
    <w:p w14:paraId="778F50BB"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Учет входного НДС по КФО 2 (предпринимательская и иная деятельность) ведется на основании счетов-фактур, формируемых в Программе 1С и заполненных в соответствии с установленным законодательством порядком и регистрируемых в книге продаж, которые хранятся в бухгалтерии учреждения. Вычет по НДС при покупке </w:t>
      </w:r>
      <w:proofErr w:type="gramStart"/>
      <w:r w:rsidRPr="00F910A0">
        <w:rPr>
          <w:rFonts w:ascii="Times New Roman" w:hAnsi="Times New Roman" w:cs="Times New Roman"/>
          <w:sz w:val="24"/>
          <w:szCs w:val="24"/>
        </w:rPr>
        <w:t>товаров ,</w:t>
      </w:r>
      <w:proofErr w:type="gramEnd"/>
      <w:r w:rsidR="00013E53" w:rsidRPr="00F910A0">
        <w:rPr>
          <w:rFonts w:ascii="Times New Roman" w:hAnsi="Times New Roman" w:cs="Times New Roman"/>
          <w:sz w:val="24"/>
          <w:szCs w:val="24"/>
        </w:rPr>
        <w:t xml:space="preserve"> </w:t>
      </w:r>
      <w:r w:rsidRPr="00F910A0">
        <w:rPr>
          <w:rFonts w:ascii="Times New Roman" w:hAnsi="Times New Roman" w:cs="Times New Roman"/>
          <w:sz w:val="24"/>
          <w:szCs w:val="24"/>
        </w:rPr>
        <w:t>услуг не учитывается, книга покупок не ведется.</w:t>
      </w:r>
    </w:p>
    <w:p w14:paraId="5018FBC3" w14:textId="77777777" w:rsidR="001F0CFE" w:rsidRPr="00F910A0" w:rsidRDefault="001F0CFE" w:rsidP="00F910A0">
      <w:pPr>
        <w:spacing w:line="240" w:lineRule="auto"/>
        <w:jc w:val="both"/>
        <w:rPr>
          <w:rFonts w:ascii="Times New Roman" w:hAnsi="Times New Roman" w:cs="Times New Roman"/>
          <w:sz w:val="24"/>
          <w:szCs w:val="24"/>
        </w:rPr>
      </w:pPr>
    </w:p>
    <w:p w14:paraId="697F3BFB"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Учет входного НДС по товарам (работам, услугам, имущественным </w:t>
      </w:r>
      <w:proofErr w:type="gramStart"/>
      <w:r w:rsidRPr="00F910A0">
        <w:rPr>
          <w:rFonts w:ascii="Times New Roman" w:hAnsi="Times New Roman" w:cs="Times New Roman"/>
          <w:sz w:val="24"/>
          <w:szCs w:val="24"/>
        </w:rPr>
        <w:t>правам)  в</w:t>
      </w:r>
      <w:proofErr w:type="gramEnd"/>
      <w:r w:rsidRPr="00F910A0">
        <w:rPr>
          <w:rFonts w:ascii="Times New Roman" w:hAnsi="Times New Roman" w:cs="Times New Roman"/>
          <w:sz w:val="24"/>
          <w:szCs w:val="24"/>
        </w:rPr>
        <w:t xml:space="preserve"> деятельности по КФО 3,4,5 (бюджетная деятельность)не используются, к вычету не принимается, а учитывается в их стоимости. В этих случаях книги продаж и покупок не ведутся.</w:t>
      </w:r>
    </w:p>
    <w:p w14:paraId="512D0BB6"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w:t>
      </w:r>
    </w:p>
    <w:p w14:paraId="482724CD"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НДС по операциям, признаваемым объектом обложения    НДС,</w:t>
      </w:r>
      <w:r w:rsidR="00013E53" w:rsidRPr="00F910A0">
        <w:rPr>
          <w:rFonts w:ascii="Times New Roman" w:hAnsi="Times New Roman" w:cs="Times New Roman"/>
          <w:sz w:val="24"/>
          <w:szCs w:val="24"/>
        </w:rPr>
        <w:t xml:space="preserve"> </w:t>
      </w:r>
      <w:r w:rsidRPr="00F910A0">
        <w:rPr>
          <w:rFonts w:ascii="Times New Roman" w:hAnsi="Times New Roman" w:cs="Times New Roman"/>
          <w:sz w:val="24"/>
          <w:szCs w:val="24"/>
        </w:rPr>
        <w:t>(реализация,</w:t>
      </w:r>
      <w:r w:rsidR="00013E53" w:rsidRPr="00F910A0">
        <w:rPr>
          <w:rFonts w:ascii="Times New Roman" w:hAnsi="Times New Roman" w:cs="Times New Roman"/>
          <w:sz w:val="24"/>
          <w:szCs w:val="24"/>
        </w:rPr>
        <w:t xml:space="preserve"> </w:t>
      </w:r>
      <w:r w:rsidRPr="00F910A0">
        <w:rPr>
          <w:rFonts w:ascii="Times New Roman" w:hAnsi="Times New Roman" w:cs="Times New Roman"/>
          <w:sz w:val="24"/>
          <w:szCs w:val="24"/>
        </w:rPr>
        <w:t xml:space="preserve">продажа) начисляется с </w:t>
      </w:r>
      <w:proofErr w:type="spellStart"/>
      <w:r w:rsidRPr="00F910A0">
        <w:rPr>
          <w:rFonts w:ascii="Times New Roman" w:hAnsi="Times New Roman" w:cs="Times New Roman"/>
          <w:sz w:val="24"/>
          <w:szCs w:val="24"/>
        </w:rPr>
        <w:t>межценовой</w:t>
      </w:r>
      <w:proofErr w:type="spellEnd"/>
      <w:r w:rsidRPr="00F910A0">
        <w:rPr>
          <w:rFonts w:ascii="Times New Roman" w:hAnsi="Times New Roman" w:cs="Times New Roman"/>
          <w:sz w:val="24"/>
          <w:szCs w:val="24"/>
        </w:rPr>
        <w:t xml:space="preserve"> разнице</w:t>
      </w:r>
      <w:r w:rsidR="00013E53" w:rsidRPr="00F910A0">
        <w:rPr>
          <w:rFonts w:ascii="Times New Roman" w:hAnsi="Times New Roman" w:cs="Times New Roman"/>
          <w:sz w:val="24"/>
          <w:szCs w:val="24"/>
        </w:rPr>
        <w:t>й.</w:t>
      </w:r>
    </w:p>
    <w:p w14:paraId="20BBA497"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Сумма НДС, которую нужно начисл</w:t>
      </w:r>
      <w:r w:rsidR="00013E53" w:rsidRPr="00F910A0">
        <w:rPr>
          <w:rFonts w:ascii="Times New Roman" w:hAnsi="Times New Roman" w:cs="Times New Roman"/>
          <w:sz w:val="24"/>
          <w:szCs w:val="24"/>
        </w:rPr>
        <w:t>ить, рассчитывается по формуле:</w:t>
      </w:r>
      <w:r w:rsidRPr="00F910A0">
        <w:rPr>
          <w:rFonts w:ascii="Times New Roman" w:hAnsi="Times New Roman" w:cs="Times New Roman"/>
          <w:sz w:val="24"/>
          <w:szCs w:val="24"/>
        </w:rPr>
        <w:t xml:space="preserve"> </w:t>
      </w:r>
    </w:p>
    <w:p w14:paraId="59A5FFB5"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НДС</w:t>
      </w:r>
      <w:r w:rsidRPr="00F910A0">
        <w:rPr>
          <w:rFonts w:ascii="Times New Roman" w:hAnsi="Times New Roman" w:cs="Times New Roman"/>
          <w:sz w:val="24"/>
          <w:szCs w:val="24"/>
        </w:rPr>
        <w:tab/>
      </w:r>
      <w:r w:rsidR="00013E53" w:rsidRPr="00F910A0">
        <w:rPr>
          <w:rFonts w:ascii="Times New Roman" w:hAnsi="Times New Roman" w:cs="Times New Roman"/>
          <w:sz w:val="24"/>
          <w:szCs w:val="24"/>
        </w:rPr>
        <w:t>=</w:t>
      </w:r>
      <w:r w:rsidR="00013E53" w:rsidRPr="00F910A0">
        <w:rPr>
          <w:rFonts w:ascii="Times New Roman" w:hAnsi="Times New Roman" w:cs="Times New Roman"/>
          <w:sz w:val="24"/>
          <w:szCs w:val="24"/>
        </w:rPr>
        <w:tab/>
        <w:t>Рыночная цена реализованного,</w:t>
      </w:r>
    </w:p>
    <w:p w14:paraId="504FAE33" w14:textId="77777777" w:rsidR="001F0CFE" w:rsidRPr="00F910A0" w:rsidRDefault="00013E53"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безвозмездно переданного</w:t>
      </w:r>
    </w:p>
    <w:p w14:paraId="1BDAC680"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имущества с учет</w:t>
      </w:r>
      <w:r w:rsidR="00013E53" w:rsidRPr="00F910A0">
        <w:rPr>
          <w:rFonts w:ascii="Times New Roman" w:hAnsi="Times New Roman" w:cs="Times New Roman"/>
          <w:sz w:val="24"/>
          <w:szCs w:val="24"/>
        </w:rPr>
        <w:t>ом НДС</w:t>
      </w:r>
      <w:r w:rsidR="00013E53" w:rsidRPr="00F910A0">
        <w:rPr>
          <w:rFonts w:ascii="Times New Roman" w:hAnsi="Times New Roman" w:cs="Times New Roman"/>
          <w:sz w:val="24"/>
          <w:szCs w:val="24"/>
        </w:rPr>
        <w:tab/>
        <w:t>–</w:t>
      </w:r>
      <w:r w:rsidR="00013E53" w:rsidRPr="00F910A0">
        <w:rPr>
          <w:rFonts w:ascii="Times New Roman" w:hAnsi="Times New Roman" w:cs="Times New Roman"/>
          <w:sz w:val="24"/>
          <w:szCs w:val="24"/>
        </w:rPr>
        <w:tab/>
        <w:t>Покупная (остаточная с</w:t>
      </w:r>
    </w:p>
    <w:p w14:paraId="32FDEC86"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учетом переоценок) с</w:t>
      </w:r>
      <w:r w:rsidR="00013E53" w:rsidRPr="00F910A0">
        <w:rPr>
          <w:rFonts w:ascii="Times New Roman" w:hAnsi="Times New Roman" w:cs="Times New Roman"/>
          <w:sz w:val="24"/>
          <w:szCs w:val="24"/>
        </w:rPr>
        <w:t>тоимость</w:t>
      </w:r>
    </w:p>
    <w:p w14:paraId="5267AA38" w14:textId="77777777" w:rsidR="001F0CFE" w:rsidRPr="00F910A0" w:rsidRDefault="00013E53"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с учетом НДС</w:t>
      </w:r>
      <w:r w:rsidRPr="00F910A0">
        <w:rPr>
          <w:rFonts w:ascii="Times New Roman" w:hAnsi="Times New Roman" w:cs="Times New Roman"/>
          <w:sz w:val="24"/>
          <w:szCs w:val="24"/>
        </w:rPr>
        <w:tab/>
        <w:t>×</w:t>
      </w:r>
      <w:r w:rsidRPr="00F910A0">
        <w:rPr>
          <w:rFonts w:ascii="Times New Roman" w:hAnsi="Times New Roman" w:cs="Times New Roman"/>
          <w:sz w:val="24"/>
          <w:szCs w:val="24"/>
        </w:rPr>
        <w:tab/>
        <w:t>20/120</w:t>
      </w:r>
    </w:p>
    <w:p w14:paraId="6DFA0281"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(10/110)</w:t>
      </w:r>
    </w:p>
    <w:p w14:paraId="2B3EF8BD" w14:textId="77777777" w:rsidR="001F0CFE" w:rsidRPr="00F910A0" w:rsidRDefault="001F0CFE"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ab/>
      </w:r>
      <w:r w:rsidRPr="00F910A0">
        <w:rPr>
          <w:rFonts w:ascii="Times New Roman" w:hAnsi="Times New Roman" w:cs="Times New Roman"/>
          <w:sz w:val="24"/>
          <w:szCs w:val="24"/>
        </w:rPr>
        <w:tab/>
      </w:r>
      <w:r w:rsidRPr="00F910A0">
        <w:rPr>
          <w:rFonts w:ascii="Times New Roman" w:hAnsi="Times New Roman" w:cs="Times New Roman"/>
          <w:sz w:val="24"/>
          <w:szCs w:val="24"/>
        </w:rPr>
        <w:tab/>
      </w:r>
      <w:r w:rsidRPr="00F910A0">
        <w:rPr>
          <w:rFonts w:ascii="Times New Roman" w:hAnsi="Times New Roman" w:cs="Times New Roman"/>
          <w:sz w:val="24"/>
          <w:szCs w:val="24"/>
        </w:rPr>
        <w:tab/>
      </w:r>
      <w:r w:rsidRPr="00F910A0">
        <w:rPr>
          <w:rFonts w:ascii="Times New Roman" w:hAnsi="Times New Roman" w:cs="Times New Roman"/>
          <w:sz w:val="24"/>
          <w:szCs w:val="24"/>
        </w:rPr>
        <w:tab/>
      </w:r>
      <w:r w:rsidRPr="00F910A0">
        <w:rPr>
          <w:rFonts w:ascii="Times New Roman" w:hAnsi="Times New Roman" w:cs="Times New Roman"/>
          <w:sz w:val="24"/>
          <w:szCs w:val="24"/>
        </w:rPr>
        <w:tab/>
      </w:r>
    </w:p>
    <w:p w14:paraId="29D93777" w14:textId="77777777" w:rsidR="001F0CFE" w:rsidRPr="00F910A0" w:rsidRDefault="00013E53"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 </w:t>
      </w:r>
      <w:r w:rsidR="001F0CFE" w:rsidRPr="00F910A0">
        <w:rPr>
          <w:rFonts w:ascii="Times New Roman" w:hAnsi="Times New Roman" w:cs="Times New Roman"/>
          <w:sz w:val="24"/>
          <w:szCs w:val="24"/>
        </w:rPr>
        <w:t>Основание: пункт 3 статьи 154 и пункт 4 статьи 164 Налогового кодекса</w:t>
      </w:r>
    </w:p>
    <w:p w14:paraId="0D318AAE" w14:textId="77777777" w:rsidR="001F0CFE" w:rsidRPr="00F910A0" w:rsidRDefault="001F0CFE" w:rsidP="00F910A0">
      <w:pPr>
        <w:spacing w:line="240" w:lineRule="auto"/>
        <w:jc w:val="both"/>
        <w:rPr>
          <w:rFonts w:ascii="Times New Roman" w:hAnsi="Times New Roman" w:cs="Times New Roman"/>
          <w:sz w:val="24"/>
          <w:szCs w:val="24"/>
        </w:rPr>
      </w:pPr>
    </w:p>
    <w:p w14:paraId="40A1DC66" w14:textId="5CC22792" w:rsidR="009222AA" w:rsidRPr="00F910A0" w:rsidRDefault="009222AA" w:rsidP="00847312">
      <w:pPr>
        <w:spacing w:line="240" w:lineRule="auto"/>
        <w:jc w:val="center"/>
        <w:rPr>
          <w:rFonts w:ascii="Times New Roman" w:hAnsi="Times New Roman" w:cs="Times New Roman"/>
          <w:b/>
          <w:sz w:val="24"/>
          <w:szCs w:val="24"/>
        </w:rPr>
      </w:pPr>
      <w:r w:rsidRPr="00F910A0">
        <w:rPr>
          <w:rFonts w:ascii="Times New Roman" w:hAnsi="Times New Roman" w:cs="Times New Roman"/>
          <w:b/>
          <w:sz w:val="24"/>
          <w:szCs w:val="24"/>
        </w:rPr>
        <w:t>Применение отдельных видов забалансовых счетов</w:t>
      </w:r>
    </w:p>
    <w:p w14:paraId="1C910ED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Учет на забалансовых счетах ведется по простой системе.</w:t>
      </w:r>
    </w:p>
    <w:p w14:paraId="03F258F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На счете 02 «Материальные ценности, принятые (принимаемые) на хранение» подлежат учету:</w:t>
      </w:r>
    </w:p>
    <w:p w14:paraId="034CE5C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Материальные ценности, полученные в переработку от заказчиков, и готовая продукция, произведенная из материалов заказчика до ее передачи</w:t>
      </w:r>
    </w:p>
    <w:p w14:paraId="38181DDF"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14:paraId="103EC34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На счете 03 «Бланки строгой отчетности» подлежат учету в момент выдачи ответственному сотруднику: </w:t>
      </w:r>
    </w:p>
    <w:p w14:paraId="52D6BF1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Бланки трудовых книжек</w:t>
      </w:r>
    </w:p>
    <w:p w14:paraId="136E44C1"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Аттестаты</w:t>
      </w:r>
      <w:r w:rsidR="00013E53" w:rsidRPr="00F910A0">
        <w:rPr>
          <w:rFonts w:ascii="Times New Roman" w:hAnsi="Times New Roman" w:cs="Times New Roman"/>
          <w:sz w:val="24"/>
          <w:szCs w:val="24"/>
        </w:rPr>
        <w:t>,</w:t>
      </w:r>
      <w:r w:rsidR="00284FE0" w:rsidRPr="00F910A0">
        <w:rPr>
          <w:rFonts w:ascii="Times New Roman" w:hAnsi="Times New Roman" w:cs="Times New Roman"/>
          <w:sz w:val="24"/>
          <w:szCs w:val="24"/>
        </w:rPr>
        <w:t xml:space="preserve"> </w:t>
      </w:r>
      <w:r w:rsidR="00013E53" w:rsidRPr="00F910A0">
        <w:rPr>
          <w:rFonts w:ascii="Times New Roman" w:hAnsi="Times New Roman" w:cs="Times New Roman"/>
          <w:sz w:val="24"/>
          <w:szCs w:val="24"/>
        </w:rPr>
        <w:t>вкладыши</w:t>
      </w:r>
      <w:r w:rsidR="00284FE0" w:rsidRPr="00F910A0">
        <w:rPr>
          <w:rFonts w:ascii="Times New Roman" w:hAnsi="Times New Roman" w:cs="Times New Roman"/>
          <w:sz w:val="24"/>
          <w:szCs w:val="24"/>
        </w:rPr>
        <w:t xml:space="preserve"> </w:t>
      </w:r>
    </w:p>
    <w:p w14:paraId="085060B5" w14:textId="1F74EE46" w:rsidR="009222AA" w:rsidRPr="00F910A0" w:rsidRDefault="009222AA" w:rsidP="00F910A0">
      <w:pPr>
        <w:spacing w:line="240" w:lineRule="auto"/>
        <w:jc w:val="both"/>
        <w:rPr>
          <w:rFonts w:ascii="Times New Roman" w:hAnsi="Times New Roman" w:cs="Times New Roman"/>
          <w:b/>
          <w:sz w:val="24"/>
          <w:szCs w:val="24"/>
        </w:rPr>
      </w:pPr>
      <w:r w:rsidRPr="00F910A0">
        <w:rPr>
          <w:rFonts w:ascii="Times New Roman" w:hAnsi="Times New Roman" w:cs="Times New Roman"/>
          <w:sz w:val="24"/>
          <w:szCs w:val="24"/>
        </w:rPr>
        <w:t>Бланки трудовых книжек учитываются по цене приобретения. Иные бланки строгой отчетности отражать забалансовом счете с детализацией по местам использования или хранения в условной оце</w:t>
      </w:r>
      <w:r w:rsidR="00273C73" w:rsidRPr="00F910A0">
        <w:rPr>
          <w:rFonts w:ascii="Times New Roman" w:hAnsi="Times New Roman" w:cs="Times New Roman"/>
          <w:sz w:val="24"/>
          <w:szCs w:val="24"/>
        </w:rPr>
        <w:t xml:space="preserve">нке - один рубль за один бланк </w:t>
      </w:r>
      <w:r w:rsidR="00273C73" w:rsidRPr="00F910A0">
        <w:rPr>
          <w:rFonts w:ascii="Times New Roman" w:hAnsi="Times New Roman" w:cs="Times New Roman"/>
          <w:b/>
          <w:sz w:val="24"/>
          <w:szCs w:val="24"/>
        </w:rPr>
        <w:t>(Приложение № 3 К учетной политике)</w:t>
      </w:r>
    </w:p>
    <w:p w14:paraId="0E9AA2E6" w14:textId="77777777" w:rsidR="009222AA" w:rsidRPr="00F910A0" w:rsidRDefault="009222AA" w:rsidP="00F910A0">
      <w:pPr>
        <w:spacing w:line="240" w:lineRule="auto"/>
        <w:jc w:val="both"/>
        <w:rPr>
          <w:rFonts w:ascii="Times New Roman" w:hAnsi="Times New Roman" w:cs="Times New Roman"/>
          <w:sz w:val="24"/>
          <w:szCs w:val="24"/>
        </w:rPr>
      </w:pPr>
    </w:p>
    <w:p w14:paraId="5D680C4C"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На счете 09 «Запасные части к транспортным средствам, выданные взамен изношенных» учитываются:</w:t>
      </w:r>
    </w:p>
    <w:p w14:paraId="7BACA90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двигатели,</w:t>
      </w:r>
    </w:p>
    <w:p w14:paraId="29DD878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шины.</w:t>
      </w:r>
    </w:p>
    <w:p w14:paraId="32A5F89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На счете 20 «Задолженность, невостребованная кредиторами» учитываются суммы просроченной задолженности, не востребованной кредиторами, списанные с баланса на основании решения </w:t>
      </w:r>
      <w:r w:rsidR="008C2AB0" w:rsidRPr="00F910A0">
        <w:rPr>
          <w:rFonts w:ascii="Times New Roman" w:hAnsi="Times New Roman" w:cs="Times New Roman"/>
          <w:sz w:val="24"/>
          <w:szCs w:val="24"/>
        </w:rPr>
        <w:t>постоянно действующей инвентаризационной комиссией</w:t>
      </w:r>
      <w:r w:rsidRPr="00F910A0">
        <w:rPr>
          <w:rFonts w:ascii="Times New Roman" w:hAnsi="Times New Roman" w:cs="Times New Roman"/>
          <w:sz w:val="24"/>
          <w:szCs w:val="24"/>
        </w:rPr>
        <w:t xml:space="preserve">. </w:t>
      </w:r>
    </w:p>
    <w:p w14:paraId="243DFCC4"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Для целей составления отчетности, </w:t>
      </w:r>
      <w:proofErr w:type="gramStart"/>
      <w:r w:rsidRPr="00F910A0">
        <w:rPr>
          <w:rFonts w:ascii="Times New Roman" w:hAnsi="Times New Roman" w:cs="Times New Roman"/>
          <w:sz w:val="24"/>
          <w:szCs w:val="24"/>
        </w:rPr>
        <w:t>задолженность</w:t>
      </w:r>
      <w:proofErr w:type="gramEnd"/>
      <w:r w:rsidRPr="00F910A0">
        <w:rPr>
          <w:rFonts w:ascii="Times New Roman" w:hAnsi="Times New Roman" w:cs="Times New Roman"/>
          <w:sz w:val="24"/>
          <w:szCs w:val="24"/>
        </w:rPr>
        <w:t xml:space="preserve"> невостребованная кредиторами на счете 20 группируется в следующем порядке: </w:t>
      </w:r>
    </w:p>
    <w:p w14:paraId="7916AB1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задолженность по крупным сделкам;</w:t>
      </w:r>
    </w:p>
    <w:p w14:paraId="75AF756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задолженность по сделкам с заинтересованностью;</w:t>
      </w:r>
    </w:p>
    <w:p w14:paraId="6738435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задолженность по прочим сделкам.</w:t>
      </w:r>
    </w:p>
    <w:p w14:paraId="747C46BB"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Списание задолженности осуществляется на основании решения </w:t>
      </w:r>
      <w:r w:rsidR="008C2AB0" w:rsidRPr="00F910A0">
        <w:rPr>
          <w:rFonts w:ascii="Times New Roman" w:hAnsi="Times New Roman" w:cs="Times New Roman"/>
          <w:sz w:val="24"/>
          <w:szCs w:val="24"/>
        </w:rPr>
        <w:t>постоянно действующей инвентаризационной комиссией.</w:t>
      </w:r>
    </w:p>
    <w:p w14:paraId="5EB263E0"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lastRenderedPageBreak/>
        <w:t xml:space="preserve">На счете 21 «Основные средства в эксплуатации» 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 Учет ведется по балансовой стоимости введенного в эксплуатацию объекта. </w:t>
      </w:r>
    </w:p>
    <w:p w14:paraId="7CAE709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Документом о списании объектов с забалансового счета является Акт о списании объектов нефинансовых активов (кроме транспортных средств) (ф. 0510454)</w:t>
      </w:r>
    </w:p>
    <w:p w14:paraId="4B2290D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На счете 27 «Материальные ценности, выданные в личное пользование работникам (сотрудникам)» учитываются объекты, списанные с балансового счета 0 10500 000 в момент выдачи в личное пользование. </w:t>
      </w:r>
    </w:p>
    <w:p w14:paraId="081AB038"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14:paraId="02E7055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Спецодежда (кроме одежды, выдаваемой на нужды отдела)</w:t>
      </w:r>
    </w:p>
    <w:p w14:paraId="73C4F93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 xml:space="preserve">Накопители </w:t>
      </w:r>
      <w:proofErr w:type="spellStart"/>
      <w:r w:rsidRPr="00F910A0">
        <w:rPr>
          <w:rFonts w:ascii="Times New Roman" w:hAnsi="Times New Roman" w:cs="Times New Roman"/>
          <w:sz w:val="24"/>
          <w:szCs w:val="24"/>
        </w:rPr>
        <w:t>ФЛЭШ-памяти</w:t>
      </w:r>
      <w:proofErr w:type="spellEnd"/>
      <w:r w:rsidRPr="00F910A0">
        <w:rPr>
          <w:rFonts w:ascii="Times New Roman" w:hAnsi="Times New Roman" w:cs="Times New Roman"/>
          <w:sz w:val="24"/>
          <w:szCs w:val="24"/>
        </w:rPr>
        <w:t xml:space="preserve"> </w:t>
      </w:r>
    </w:p>
    <w:p w14:paraId="669A145D"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Основные средства, выдаваемые в личное пользование сотрудникам по служебным запискам, подписанным руководителем Учреждения</w:t>
      </w:r>
    </w:p>
    <w:p w14:paraId="400C331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Нормы выдачи спецодежды устанавливаются Приказом Руководителя в соответствии с действующим Законодательством. </w:t>
      </w:r>
    </w:p>
    <w:p w14:paraId="2F10C423"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Документом аналитического учета имущества, выданного </w:t>
      </w:r>
      <w:proofErr w:type="gramStart"/>
      <w:r w:rsidRPr="00F910A0">
        <w:rPr>
          <w:rFonts w:ascii="Times New Roman" w:hAnsi="Times New Roman" w:cs="Times New Roman"/>
          <w:sz w:val="24"/>
          <w:szCs w:val="24"/>
        </w:rPr>
        <w:t>в личное пользование</w:t>
      </w:r>
      <w:proofErr w:type="gramEnd"/>
      <w:r w:rsidRPr="00F910A0">
        <w:rPr>
          <w:rFonts w:ascii="Times New Roman" w:hAnsi="Times New Roman" w:cs="Times New Roman"/>
          <w:sz w:val="24"/>
          <w:szCs w:val="24"/>
        </w:rPr>
        <w:t xml:space="preserve"> является Карточка (книга) учета выдачи имущества в пользование (ф. 0509097), которая подлежит оформлению на каждого сотрудника, получающего имущество. </w:t>
      </w:r>
    </w:p>
    <w:p w14:paraId="314130D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Списание имущества с забалансового счета оформляется решением Комиссии учреждения по поступлению и выбытию активов Актом о списании материальных запасов (ф. 0510460) с указанием причины списания. </w:t>
      </w:r>
    </w:p>
    <w:p w14:paraId="2CFB251C" w14:textId="77777777" w:rsidR="009222AA" w:rsidRPr="00F910A0" w:rsidRDefault="009222AA" w:rsidP="00F910A0">
      <w:pPr>
        <w:spacing w:line="240" w:lineRule="auto"/>
        <w:jc w:val="both"/>
        <w:rPr>
          <w:rFonts w:ascii="Times New Roman" w:hAnsi="Times New Roman" w:cs="Times New Roman"/>
          <w:sz w:val="24"/>
          <w:szCs w:val="24"/>
        </w:rPr>
      </w:pPr>
    </w:p>
    <w:p w14:paraId="39CB72D2"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На дополнительном Забалансовом счете 59 «Имущество сотрудников в пользовании сотрудников» учитывается имущество сотрудников, принесенное ими в учреждение для личного пользования на рабочих местах.</w:t>
      </w:r>
    </w:p>
    <w:p w14:paraId="4D00BF59"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Имущество учитывается в условной оценке один рубль за один объект. </w:t>
      </w:r>
    </w:p>
    <w:p w14:paraId="30B9AA1A"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 xml:space="preserve">Имущество принимается к учету на забалансовый счет согласно служебным запискам, подписанным Руководителем Учреждения и списывается со счета: </w:t>
      </w:r>
    </w:p>
    <w:p w14:paraId="5DBF6915"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момент востребования служебной записки</w:t>
      </w:r>
    </w:p>
    <w:p w14:paraId="132F28F7" w14:textId="77777777" w:rsidR="009222AA" w:rsidRPr="00F910A0" w:rsidRDefault="009222AA" w:rsidP="00F910A0">
      <w:pPr>
        <w:spacing w:line="240" w:lineRule="auto"/>
        <w:jc w:val="both"/>
        <w:rPr>
          <w:rFonts w:ascii="Times New Roman" w:hAnsi="Times New Roman" w:cs="Times New Roman"/>
          <w:sz w:val="24"/>
          <w:szCs w:val="24"/>
        </w:rPr>
      </w:pPr>
      <w:r w:rsidRPr="00F910A0">
        <w:rPr>
          <w:rFonts w:ascii="Times New Roman" w:hAnsi="Times New Roman" w:cs="Times New Roman"/>
          <w:sz w:val="24"/>
          <w:szCs w:val="24"/>
        </w:rPr>
        <w:t>•</w:t>
      </w:r>
      <w:r w:rsidRPr="00F910A0">
        <w:rPr>
          <w:rFonts w:ascii="Times New Roman" w:hAnsi="Times New Roman" w:cs="Times New Roman"/>
          <w:sz w:val="24"/>
          <w:szCs w:val="24"/>
        </w:rPr>
        <w:tab/>
        <w:t>В момент увольнения сотрудника</w:t>
      </w:r>
    </w:p>
    <w:p w14:paraId="13435982" w14:textId="77777777" w:rsidR="00CD43EF" w:rsidRDefault="00CD43EF" w:rsidP="00F910A0">
      <w:pPr>
        <w:spacing w:line="240" w:lineRule="auto"/>
        <w:jc w:val="both"/>
        <w:rPr>
          <w:rFonts w:ascii="Times New Roman" w:hAnsi="Times New Roman" w:cs="Times New Roman"/>
          <w:sz w:val="24"/>
          <w:szCs w:val="24"/>
        </w:rPr>
      </w:pPr>
    </w:p>
    <w:p w14:paraId="1517281C" w14:textId="77777777" w:rsidR="00D14CEA" w:rsidRDefault="00D14CEA" w:rsidP="00F910A0">
      <w:pPr>
        <w:spacing w:line="240" w:lineRule="auto"/>
        <w:jc w:val="both"/>
        <w:rPr>
          <w:rFonts w:ascii="Times New Roman" w:hAnsi="Times New Roman" w:cs="Times New Roman"/>
          <w:sz w:val="24"/>
          <w:szCs w:val="24"/>
        </w:rPr>
      </w:pPr>
    </w:p>
    <w:p w14:paraId="7444D0B8" w14:textId="37C67293" w:rsidR="00D14CEA" w:rsidRPr="00F910A0" w:rsidRDefault="00D14CEA" w:rsidP="00F910A0">
      <w:pPr>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 МАУК КДЦ «</w:t>
      </w:r>
      <w:proofErr w:type="spellStart"/>
      <w:proofErr w:type="gramStart"/>
      <w:r>
        <w:rPr>
          <w:rFonts w:ascii="Times New Roman" w:hAnsi="Times New Roman" w:cs="Times New Roman"/>
          <w:sz w:val="24"/>
          <w:szCs w:val="24"/>
        </w:rPr>
        <w:t>МаксимуМ</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С.Н. </w:t>
      </w:r>
      <w:proofErr w:type="spellStart"/>
      <w:r>
        <w:rPr>
          <w:rFonts w:ascii="Times New Roman" w:hAnsi="Times New Roman" w:cs="Times New Roman"/>
          <w:sz w:val="24"/>
          <w:szCs w:val="24"/>
        </w:rPr>
        <w:t>Цуранов</w:t>
      </w:r>
      <w:proofErr w:type="spellEnd"/>
    </w:p>
    <w:sectPr w:rsidR="00D14CEA" w:rsidRPr="00F91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D561F"/>
    <w:multiLevelType w:val="multilevel"/>
    <w:tmpl w:val="7994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64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1314"/>
    <w:rsid w:val="000036E5"/>
    <w:rsid w:val="00013E53"/>
    <w:rsid w:val="00015752"/>
    <w:rsid w:val="00036D4C"/>
    <w:rsid w:val="00066CC5"/>
    <w:rsid w:val="000940C9"/>
    <w:rsid w:val="000A4030"/>
    <w:rsid w:val="000D5D24"/>
    <w:rsid w:val="000F137E"/>
    <w:rsid w:val="000F2814"/>
    <w:rsid w:val="0010013F"/>
    <w:rsid w:val="001313EB"/>
    <w:rsid w:val="001401BC"/>
    <w:rsid w:val="00162DB1"/>
    <w:rsid w:val="0019609C"/>
    <w:rsid w:val="001F0CFE"/>
    <w:rsid w:val="0021336C"/>
    <w:rsid w:val="002171BF"/>
    <w:rsid w:val="00231CA2"/>
    <w:rsid w:val="00271314"/>
    <w:rsid w:val="00273C73"/>
    <w:rsid w:val="00284FE0"/>
    <w:rsid w:val="0029022C"/>
    <w:rsid w:val="002C6F4C"/>
    <w:rsid w:val="00344A92"/>
    <w:rsid w:val="00357063"/>
    <w:rsid w:val="00381A7A"/>
    <w:rsid w:val="003C33DF"/>
    <w:rsid w:val="003C3A56"/>
    <w:rsid w:val="003D78C4"/>
    <w:rsid w:val="004039B0"/>
    <w:rsid w:val="004F6939"/>
    <w:rsid w:val="005443F9"/>
    <w:rsid w:val="005567E2"/>
    <w:rsid w:val="005578B9"/>
    <w:rsid w:val="005E0C9A"/>
    <w:rsid w:val="00665E1E"/>
    <w:rsid w:val="00681063"/>
    <w:rsid w:val="006A0407"/>
    <w:rsid w:val="006A71BE"/>
    <w:rsid w:val="006B2ABF"/>
    <w:rsid w:val="006C4597"/>
    <w:rsid w:val="006F2F39"/>
    <w:rsid w:val="006F5A45"/>
    <w:rsid w:val="00744B25"/>
    <w:rsid w:val="00783CF7"/>
    <w:rsid w:val="007C6052"/>
    <w:rsid w:val="00847312"/>
    <w:rsid w:val="00857279"/>
    <w:rsid w:val="00881AC0"/>
    <w:rsid w:val="008B63EC"/>
    <w:rsid w:val="008C11BC"/>
    <w:rsid w:val="008C2AB0"/>
    <w:rsid w:val="009222AA"/>
    <w:rsid w:val="0092717C"/>
    <w:rsid w:val="0093729D"/>
    <w:rsid w:val="00977063"/>
    <w:rsid w:val="009902CB"/>
    <w:rsid w:val="00996EAB"/>
    <w:rsid w:val="009D1A5F"/>
    <w:rsid w:val="00A00999"/>
    <w:rsid w:val="00A23E35"/>
    <w:rsid w:val="00A36485"/>
    <w:rsid w:val="00A40F0D"/>
    <w:rsid w:val="00A54D87"/>
    <w:rsid w:val="00A669D4"/>
    <w:rsid w:val="00A86922"/>
    <w:rsid w:val="00AA0885"/>
    <w:rsid w:val="00AA2789"/>
    <w:rsid w:val="00AA3DFC"/>
    <w:rsid w:val="00AC00EE"/>
    <w:rsid w:val="00AC186B"/>
    <w:rsid w:val="00AE1E59"/>
    <w:rsid w:val="00B16F9F"/>
    <w:rsid w:val="00B220AE"/>
    <w:rsid w:val="00B376E0"/>
    <w:rsid w:val="00B53701"/>
    <w:rsid w:val="00B67AAB"/>
    <w:rsid w:val="00BD4D85"/>
    <w:rsid w:val="00BE2F5E"/>
    <w:rsid w:val="00BE7D39"/>
    <w:rsid w:val="00BF0F67"/>
    <w:rsid w:val="00C31047"/>
    <w:rsid w:val="00C33DEC"/>
    <w:rsid w:val="00C464A2"/>
    <w:rsid w:val="00C6177E"/>
    <w:rsid w:val="00CB3B5D"/>
    <w:rsid w:val="00CD43EF"/>
    <w:rsid w:val="00D106DE"/>
    <w:rsid w:val="00D14CEA"/>
    <w:rsid w:val="00D3142A"/>
    <w:rsid w:val="00D63082"/>
    <w:rsid w:val="00DD5D43"/>
    <w:rsid w:val="00E0037E"/>
    <w:rsid w:val="00E249B5"/>
    <w:rsid w:val="00E56E28"/>
    <w:rsid w:val="00E7111E"/>
    <w:rsid w:val="00EC5774"/>
    <w:rsid w:val="00F71446"/>
    <w:rsid w:val="00F73BED"/>
    <w:rsid w:val="00F910A0"/>
    <w:rsid w:val="00FC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D6CE"/>
  <w15:docId w15:val="{B34E33BB-F195-4DEB-A7EE-0A82CE8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0099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0999"/>
    <w:rPr>
      <w:rFonts w:ascii="Times New Roman CYR" w:eastAsiaTheme="minorEastAsia" w:hAnsi="Times New Roman CYR" w:cs="Times New Roman CYR"/>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411897">
      <w:bodyDiv w:val="1"/>
      <w:marLeft w:val="0"/>
      <w:marRight w:val="0"/>
      <w:marTop w:val="0"/>
      <w:marBottom w:val="0"/>
      <w:divBdr>
        <w:top w:val="none" w:sz="0" w:space="0" w:color="auto"/>
        <w:left w:val="none" w:sz="0" w:space="0" w:color="auto"/>
        <w:bottom w:val="none" w:sz="0" w:space="0" w:color="auto"/>
        <w:right w:val="none" w:sz="0" w:space="0" w:color="auto"/>
      </w:divBdr>
    </w:div>
    <w:div w:id="17087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9771-75DA-4A07-912D-733B6BD6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30</Pages>
  <Words>10969</Words>
  <Characters>62529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User_GlavBuh</dc:creator>
  <cp:keywords/>
  <dc:description/>
  <cp:lastModifiedBy>Максимум Максимум</cp:lastModifiedBy>
  <cp:revision>61</cp:revision>
  <cp:lastPrinted>2024-06-04T09:16:00Z</cp:lastPrinted>
  <dcterms:created xsi:type="dcterms:W3CDTF">2024-03-06T14:17:00Z</dcterms:created>
  <dcterms:modified xsi:type="dcterms:W3CDTF">2024-06-04T11:27:00Z</dcterms:modified>
</cp:coreProperties>
</file>