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D7188F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Приложение </w:t>
      </w:r>
      <w:r w:rsidR="00C86519" w:rsidRPr="00D7188F">
        <w:rPr>
          <w:bCs/>
          <w:sz w:val="24"/>
          <w:szCs w:val="24"/>
        </w:rPr>
        <w:t xml:space="preserve">№ </w:t>
      </w:r>
      <w:r w:rsidR="00B757FB">
        <w:rPr>
          <w:bCs/>
          <w:sz w:val="24"/>
          <w:szCs w:val="24"/>
        </w:rPr>
        <w:t>9</w:t>
      </w:r>
    </w:p>
    <w:p w:rsidR="00341AA5" w:rsidRPr="00D7188F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                </w:t>
      </w:r>
      <w:r w:rsidR="00C86519" w:rsidRPr="00D7188F">
        <w:rPr>
          <w:bCs/>
          <w:sz w:val="24"/>
          <w:szCs w:val="24"/>
        </w:rPr>
        <w:t xml:space="preserve">                                   </w:t>
      </w:r>
      <w:r w:rsidRPr="00D7188F">
        <w:rPr>
          <w:bCs/>
          <w:sz w:val="24"/>
          <w:szCs w:val="24"/>
        </w:rPr>
        <w:t xml:space="preserve"> к </w:t>
      </w:r>
      <w:r w:rsidR="00C86519" w:rsidRPr="00D7188F">
        <w:rPr>
          <w:bCs/>
          <w:sz w:val="24"/>
          <w:szCs w:val="24"/>
        </w:rPr>
        <w:t>учетной политике</w:t>
      </w:r>
    </w:p>
    <w:p w:rsidR="007100B0" w:rsidRPr="00D7188F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D7188F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100B0" w:rsidRPr="00D7188F" w:rsidRDefault="007E0093" w:rsidP="00D7188F">
      <w:r w:rsidRPr="00D7188F">
        <w:rPr>
          <w:sz w:val="24"/>
          <w:szCs w:val="24"/>
          <w:lang w:eastAsia="en-US" w:bidi="en-US"/>
        </w:rPr>
        <w:t xml:space="preserve">               </w:t>
      </w:r>
    </w:p>
    <w:p w:rsidR="00B757FB" w:rsidRDefault="00B757FB" w:rsidP="00B757FB">
      <w:pPr>
        <w:tabs>
          <w:tab w:val="left" w:pos="667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>Профессиональное суждение</w:t>
      </w:r>
    </w:p>
    <w:p w:rsidR="00B757FB" w:rsidRDefault="00B757FB" w:rsidP="00B757FB">
      <w:pPr>
        <w:tabs>
          <w:tab w:val="left" w:pos="1134"/>
          <w:tab w:val="left" w:pos="667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B757FB" w:rsidRPr="00B757FB" w:rsidRDefault="00B757FB" w:rsidP="00B757FB">
      <w:pPr>
        <w:tabs>
          <w:tab w:val="left" w:pos="1134"/>
          <w:tab w:val="left" w:pos="6675"/>
        </w:tabs>
        <w:jc w:val="both"/>
        <w:rPr>
          <w:b/>
          <w:sz w:val="24"/>
          <w:szCs w:val="24"/>
        </w:rPr>
      </w:pPr>
      <w:r w:rsidRPr="00B757FB">
        <w:rPr>
          <w:b/>
          <w:sz w:val="24"/>
          <w:szCs w:val="24"/>
        </w:rPr>
        <w:t>1. Договора, которые не являются договорами аренды и не учитываются в бухгалтерском учете с применением СГС «Аренда»:</w:t>
      </w:r>
    </w:p>
    <w:p w:rsidR="00B757FB" w:rsidRPr="00B757FB" w:rsidRDefault="00B757FB" w:rsidP="00B757FB">
      <w:pPr>
        <w:pStyle w:val="a7"/>
        <w:numPr>
          <w:ilvl w:val="0"/>
          <w:numId w:val="75"/>
        </w:numPr>
        <w:tabs>
          <w:tab w:val="left" w:pos="66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Договора безвозмездного пользования </w:t>
      </w:r>
      <w:proofErr w:type="gram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имуществом  при</w:t>
      </w:r>
      <w:proofErr w:type="gram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условии, что  коммунальные и другие расходы на его содержание несет балансодержатель (ссудодатель). </w:t>
      </w:r>
      <w:r w:rsidRPr="00B757F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Письмо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Минфина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13.12.</w:t>
      </w:r>
      <w:proofErr w:type="gramStart"/>
      <w:r w:rsidRPr="00B757FB">
        <w:rPr>
          <w:rFonts w:ascii="Times New Roman" w:hAnsi="Times New Roman" w:cs="Times New Roman"/>
          <w:sz w:val="24"/>
          <w:szCs w:val="24"/>
        </w:rPr>
        <w:t>2017.№</w:t>
      </w:r>
      <w:proofErr w:type="gramEnd"/>
      <w:r w:rsidRPr="00B757FB">
        <w:rPr>
          <w:rFonts w:ascii="Times New Roman" w:hAnsi="Times New Roman" w:cs="Times New Roman"/>
          <w:sz w:val="24"/>
          <w:szCs w:val="24"/>
        </w:rPr>
        <w:t xml:space="preserve"> 02-07-07-834464,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письмо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Минфина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13.06.18 02-07-10/40429).</w:t>
      </w:r>
    </w:p>
    <w:p w:rsidR="00B757FB" w:rsidRPr="00B757FB" w:rsidRDefault="00B757FB" w:rsidP="00B757FB">
      <w:pPr>
        <w:pStyle w:val="a7"/>
        <w:numPr>
          <w:ilvl w:val="0"/>
          <w:numId w:val="75"/>
        </w:numPr>
        <w:tabs>
          <w:tab w:val="left" w:pos="66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Договора предоставления </w:t>
      </w:r>
      <w:proofErr w:type="gramStart"/>
      <w:r w:rsidRPr="00B757FB">
        <w:rPr>
          <w:rFonts w:ascii="Times New Roman" w:hAnsi="Times New Roman" w:cs="Times New Roman"/>
          <w:sz w:val="24"/>
          <w:szCs w:val="24"/>
          <w:lang w:val="ru-RU"/>
        </w:rPr>
        <w:t>услуги,  например</w:t>
      </w:r>
      <w:proofErr w:type="gram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,  установка терминала, рекламных стоек, кулеров для воды, автоматов кофе и др. </w:t>
      </w:r>
      <w:r w:rsidRPr="00B757FB">
        <w:rPr>
          <w:rFonts w:ascii="Times New Roman" w:hAnsi="Times New Roman" w:cs="Times New Roman"/>
          <w:sz w:val="24"/>
          <w:szCs w:val="24"/>
        </w:rPr>
        <w:t>(ст.779 ГП)</w:t>
      </w:r>
    </w:p>
    <w:p w:rsidR="00B757FB" w:rsidRPr="00B757FB" w:rsidRDefault="00B757FB" w:rsidP="00B757FB">
      <w:pPr>
        <w:pStyle w:val="a7"/>
        <w:numPr>
          <w:ilvl w:val="0"/>
          <w:numId w:val="75"/>
        </w:numPr>
        <w:tabs>
          <w:tab w:val="left" w:pos="66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u-RU"/>
        </w:rPr>
        <w:t>Договора безвозмездного (срочного) пользования, заключенным как обязательное условие для предоставления муниципальных услуг. Например медкабинеты, спортивные залы и др. Письмо Минфина от 31.08.2018г № 02-07-10/62448</w:t>
      </w:r>
    </w:p>
    <w:p w:rsidR="00B757FB" w:rsidRPr="00B757FB" w:rsidRDefault="00B757FB" w:rsidP="00B757FB">
      <w:pPr>
        <w:pStyle w:val="a7"/>
        <w:numPr>
          <w:ilvl w:val="0"/>
          <w:numId w:val="75"/>
        </w:numPr>
        <w:tabs>
          <w:tab w:val="left" w:pos="66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u-RU"/>
        </w:rPr>
        <w:t xml:space="preserve">Договор социального </w:t>
      </w:r>
      <w:proofErr w:type="gramStart"/>
      <w:r w:rsidRPr="00B757F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u-RU"/>
        </w:rPr>
        <w:t>найма .Письмо</w:t>
      </w:r>
      <w:proofErr w:type="gramEnd"/>
      <w:r w:rsidRPr="00B757F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u-RU"/>
        </w:rPr>
        <w:t xml:space="preserve"> Минфина от 21.09.2018г № 02-07-10/67690</w:t>
      </w:r>
    </w:p>
    <w:p w:rsidR="00B757FB" w:rsidRPr="00B757FB" w:rsidRDefault="00B757FB" w:rsidP="00B757FB">
      <w:pPr>
        <w:pStyle w:val="a7"/>
        <w:tabs>
          <w:tab w:val="left" w:pos="6675"/>
        </w:tabs>
        <w:jc w:val="both"/>
        <w:rPr>
          <w:rFonts w:ascii="Times New Roman" w:hAnsi="Times New Roman" w:cs="Times New Roman"/>
          <w:b/>
          <w:color w:val="30303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b/>
          <w:color w:val="303030"/>
          <w:sz w:val="24"/>
          <w:szCs w:val="24"/>
          <w:shd w:val="clear" w:color="auto" w:fill="FFFFFF"/>
          <w:lang w:val="ru-RU"/>
        </w:rPr>
        <w:t xml:space="preserve">                                              </w:t>
      </w:r>
    </w:p>
    <w:p w:rsidR="00B757FB" w:rsidRPr="00B757FB" w:rsidRDefault="00B757FB" w:rsidP="00B757FB">
      <w:pPr>
        <w:pStyle w:val="a7"/>
        <w:tabs>
          <w:tab w:val="left" w:pos="1134"/>
          <w:tab w:val="left" w:pos="6675"/>
        </w:tabs>
        <w:jc w:val="both"/>
        <w:rPr>
          <w:rFonts w:ascii="Times New Roman" w:hAnsi="Times New Roman" w:cs="Times New Roman"/>
          <w:b/>
          <w:color w:val="30303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b/>
          <w:color w:val="303030"/>
          <w:sz w:val="24"/>
          <w:szCs w:val="24"/>
          <w:shd w:val="clear" w:color="auto" w:fill="FFFFFF"/>
          <w:lang w:val="ru-RU"/>
        </w:rPr>
        <w:t xml:space="preserve">       2. Справедливая стоимость безвозмездной аренды объекта определяется способами:</w:t>
      </w:r>
    </w:p>
    <w:p w:rsidR="00B757FB" w:rsidRPr="00B757FB" w:rsidRDefault="00B757FB" w:rsidP="00B757FB">
      <w:pPr>
        <w:pStyle w:val="a7"/>
        <w:numPr>
          <w:ilvl w:val="0"/>
          <w:numId w:val="76"/>
        </w:numPr>
        <w:tabs>
          <w:tab w:val="left" w:pos="426"/>
          <w:tab w:val="left" w:pos="709"/>
          <w:tab w:val="left" w:pos="6675"/>
        </w:tabs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>Акт оценки организацией, имеющей лицензию на проведение оценочной деятельности.</w:t>
      </w:r>
    </w:p>
    <w:p w:rsidR="00B757FB" w:rsidRPr="00B757FB" w:rsidRDefault="00B757FB" w:rsidP="00B757FB">
      <w:pPr>
        <w:pStyle w:val="a7"/>
        <w:numPr>
          <w:ilvl w:val="0"/>
          <w:numId w:val="76"/>
        </w:numPr>
        <w:tabs>
          <w:tab w:val="left" w:pos="426"/>
          <w:tab w:val="left" w:pos="709"/>
          <w:tab w:val="left" w:pos="6675"/>
        </w:tabs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Распоряжение комитета по управлению муниципальным имуществом.</w:t>
      </w:r>
    </w:p>
    <w:p w:rsidR="00B757FB" w:rsidRPr="00B757FB" w:rsidRDefault="00B757FB" w:rsidP="00B757FB">
      <w:pPr>
        <w:pStyle w:val="a7"/>
        <w:numPr>
          <w:ilvl w:val="0"/>
          <w:numId w:val="76"/>
        </w:numPr>
        <w:tabs>
          <w:tab w:val="left" w:pos="426"/>
          <w:tab w:val="left" w:pos="6675"/>
        </w:tabs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>Сведения о среднерыночной стоимости аренды объектов движимых и недвижимых (не менее трех предложений) на торговых сайтах.</w:t>
      </w:r>
    </w:p>
    <w:p w:rsidR="00B757FB" w:rsidRPr="00B757FB" w:rsidRDefault="00B757FB" w:rsidP="00B757FB">
      <w:pPr>
        <w:pStyle w:val="a7"/>
        <w:numPr>
          <w:ilvl w:val="0"/>
          <w:numId w:val="76"/>
        </w:numPr>
        <w:tabs>
          <w:tab w:val="left" w:pos="426"/>
          <w:tab w:val="left" w:pos="6675"/>
        </w:tabs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объект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757FB">
        <w:rPr>
          <w:rFonts w:ascii="Times New Roman" w:hAnsi="Times New Roman" w:cs="Times New Roman"/>
          <w:sz w:val="24"/>
          <w:szCs w:val="24"/>
        </w:rPr>
        <w:t>рубль</w:t>
      </w:r>
      <w:proofErr w:type="spellEnd"/>
      <w:r w:rsidRPr="00B757FB">
        <w:rPr>
          <w:rFonts w:ascii="Times New Roman" w:hAnsi="Times New Roman" w:cs="Times New Roman"/>
          <w:sz w:val="24"/>
          <w:szCs w:val="24"/>
        </w:rPr>
        <w:t>.</w:t>
      </w:r>
    </w:p>
    <w:p w:rsidR="00B757FB" w:rsidRPr="00B757FB" w:rsidRDefault="00B757FB" w:rsidP="00B757FB">
      <w:pPr>
        <w:pStyle w:val="a7"/>
        <w:tabs>
          <w:tab w:val="left" w:pos="6675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Решение комиссии по поступлению и выбытию нефинансовых активов п.47 СГС «Аренда».</w:t>
      </w:r>
    </w:p>
    <w:p w:rsidR="00B757FB" w:rsidRPr="00B757FB" w:rsidRDefault="00B757FB" w:rsidP="00B757FB">
      <w:pPr>
        <w:pStyle w:val="a7"/>
        <w:tabs>
          <w:tab w:val="left" w:pos="6675"/>
        </w:tabs>
        <w:ind w:left="1276" w:hanging="55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3. Если в договоре безвозмездного пользования имуществом не </w:t>
      </w:r>
    </w:p>
    <w:p w:rsidR="00B757FB" w:rsidRPr="00B757FB" w:rsidRDefault="00B757FB" w:rsidP="00B757FB">
      <w:pPr>
        <w:pStyle w:val="a7"/>
        <w:tabs>
          <w:tab w:val="left" w:pos="6675"/>
        </w:tabs>
        <w:ind w:left="1276" w:hanging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определен срок пользования, 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его считать операционной арендой </w:t>
      </w:r>
    </w:p>
    <w:p w:rsidR="00B757FB" w:rsidRPr="00B757FB" w:rsidRDefault="00B757FB" w:rsidP="00B757FB">
      <w:pPr>
        <w:pStyle w:val="a7"/>
        <w:tabs>
          <w:tab w:val="left" w:pos="6675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>ст.610 ГК п.2 и при оценке объекта срок устанавливается 3 года. (Письмо Минфина от 13.12.2017г № 02-07-07/83464).</w:t>
      </w:r>
    </w:p>
    <w:p w:rsidR="00B757FB" w:rsidRPr="00B757FB" w:rsidRDefault="00B757FB" w:rsidP="00B757FB">
      <w:pPr>
        <w:pStyle w:val="a7"/>
        <w:tabs>
          <w:tab w:val="left" w:pos="1276"/>
          <w:tab w:val="left" w:pos="6675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>Долгосрочной арендой считать аренду, заключенную сроком более 12 месяцев, а краткосрочной - менее 12 месяцев.</w:t>
      </w:r>
    </w:p>
    <w:p w:rsidR="00B757FB" w:rsidRPr="00B757FB" w:rsidRDefault="00B757FB" w:rsidP="00B757FB">
      <w:pPr>
        <w:pStyle w:val="a7"/>
        <w:tabs>
          <w:tab w:val="left" w:pos="6675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5. Основное </w:t>
      </w:r>
      <w:proofErr w:type="gramStart"/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>средство ,определенное</w:t>
      </w:r>
      <w:proofErr w:type="gramEnd"/>
      <w:r w:rsidRPr="00B757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рамках инвентаризации, 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как не являющееся активом и требующее перевода на забалансовый счет 02 необходимо согласовать с учредителем (Письмо Минфина от 21.09.2018г № 02-07-10/67934).  До согласования (письменного направления на согласование) учитывать на 02 забалансовом счете. В случае отказа, вернуть на 101 балансовый счет. Решение комиссии о по поступлению и выбытию нефинансовых активов об определении статуса актива, не актива может производится и вне инвентаризации, в течении текущего финансового года (Письмо Минфина от 15.12.2017 г № 02-07-07/84237). </w:t>
      </w: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757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6.Порядок отражения в учете покупку основных средств за счет нескольких источников.</w:t>
      </w: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Оприходование объекта на КФО зависит от деятельности, в которой планируете использовать объект.</w:t>
      </w: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lastRenderedPageBreak/>
        <w:t>Пример:</w:t>
      </w: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Частичная оплата с КФО 2 и КФО 4(5)</w:t>
      </w: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2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302 31   </w:t>
      </w: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2 201 11   4000 (частичная оплата поставщику за товар)</w:t>
      </w: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4(5)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302 31   </w:t>
      </w: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4(5)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201 11   40000 (частичная оплата поставщику за товар)</w:t>
      </w: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4 106 31   </w:t>
      </w: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4 302 31         44000 (</w:t>
      </w: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оприходование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ОС)</w:t>
      </w: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4</w:t>
      </w:r>
      <w:proofErr w:type="gramEnd"/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101 36      </w:t>
      </w:r>
      <w:proofErr w:type="spell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Кт</w:t>
      </w:r>
      <w:proofErr w:type="spell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4</w:t>
      </w:r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>106 31              44000 (принятие к учету ОС)</w:t>
      </w: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2</w:t>
      </w:r>
      <w:proofErr w:type="gramEnd"/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>30406 Кт  2</w:t>
      </w:r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302 31         4000 ( 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отражено уменьшение </w:t>
      </w:r>
      <w:proofErr w:type="spellStart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задолженности).</w:t>
      </w:r>
    </w:p>
    <w:p w:rsidR="00B757FB" w:rsidRPr="00B757FB" w:rsidRDefault="00B757FB" w:rsidP="00B757FB">
      <w:pPr>
        <w:pStyle w:val="a7"/>
        <w:numPr>
          <w:ilvl w:val="0"/>
          <w:numId w:val="77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Дт</w:t>
      </w:r>
      <w:proofErr w:type="spell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4</w:t>
      </w:r>
      <w:proofErr w:type="gramEnd"/>
      <w:r w:rsidRPr="00B757FB">
        <w:rPr>
          <w:rFonts w:ascii="Times New Roman" w:hAnsi="Times New Roman" w:cs="Times New Roman"/>
          <w:sz w:val="24"/>
          <w:szCs w:val="24"/>
          <w:lang w:val="ru-RU"/>
        </w:rPr>
        <w:t>(5)</w:t>
      </w:r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302 31  </w:t>
      </w:r>
      <w:proofErr w:type="spellStart"/>
      <w:r w:rsidRPr="00B757FB">
        <w:rPr>
          <w:rFonts w:ascii="Times New Roman" w:hAnsi="Times New Roman" w:cs="Times New Roman"/>
          <w:sz w:val="24"/>
          <w:szCs w:val="24"/>
          <w:lang w:val="ru-RU"/>
        </w:rPr>
        <w:t>Кт</w:t>
      </w:r>
      <w:proofErr w:type="spellEnd"/>
      <w:r w:rsidRPr="00B757FB">
        <w:rPr>
          <w:rFonts w:ascii="Times New Roman" w:hAnsi="Times New Roman" w:cs="Times New Roman"/>
          <w:sz w:val="24"/>
          <w:szCs w:val="24"/>
          <w:lang w:val="ru-RU"/>
        </w:rPr>
        <w:t xml:space="preserve">  4(5)</w:t>
      </w:r>
      <w:r w:rsidRPr="00B757FB">
        <w:rPr>
          <w:rFonts w:ascii="Times New Roman" w:hAnsi="Times New Roman" w:cs="Times New Roman"/>
          <w:sz w:val="24"/>
          <w:szCs w:val="24"/>
        </w:rPr>
        <w:t> </w:t>
      </w:r>
      <w:r w:rsidRPr="00B757FB">
        <w:rPr>
          <w:rFonts w:ascii="Times New Roman" w:hAnsi="Times New Roman" w:cs="Times New Roman"/>
          <w:sz w:val="24"/>
          <w:szCs w:val="24"/>
          <w:lang w:val="ru-RU"/>
        </w:rPr>
        <w:t>30406       4000 (</w:t>
      </w:r>
      <w:r w:rsidRPr="00B75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принята к учету кредиторская задолженность).</w:t>
      </w:r>
    </w:p>
    <w:p w:rsidR="00B757FB" w:rsidRPr="00B757FB" w:rsidRDefault="00B757FB" w:rsidP="00B757FB">
      <w:pPr>
        <w:rPr>
          <w:b/>
          <w:sz w:val="24"/>
          <w:szCs w:val="24"/>
        </w:rPr>
      </w:pPr>
      <w:r w:rsidRPr="00B757FB">
        <w:rPr>
          <w:b/>
          <w:sz w:val="24"/>
          <w:szCs w:val="24"/>
        </w:rPr>
        <w:t xml:space="preserve">             7. Справедливая стоимость аренды автомобиля  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                </w:t>
      </w:r>
      <w:proofErr w:type="spellStart"/>
      <w:r w:rsidRPr="00B757FB">
        <w:rPr>
          <w:sz w:val="24"/>
          <w:szCs w:val="24"/>
        </w:rPr>
        <w:t>Аспр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ст</w:t>
      </w:r>
      <w:proofErr w:type="spellEnd"/>
      <w:r w:rsidRPr="00B757FB">
        <w:rPr>
          <w:sz w:val="24"/>
          <w:szCs w:val="24"/>
        </w:rPr>
        <w:t xml:space="preserve"> ар=</w:t>
      </w:r>
      <w:proofErr w:type="spellStart"/>
      <w:r w:rsidRPr="00B757FB">
        <w:rPr>
          <w:sz w:val="24"/>
          <w:szCs w:val="24"/>
        </w:rPr>
        <w:t>Аспр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ст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авт</w:t>
      </w:r>
      <w:proofErr w:type="spellEnd"/>
      <w:r w:rsidRPr="00B757FB">
        <w:rPr>
          <w:sz w:val="24"/>
          <w:szCs w:val="24"/>
        </w:rPr>
        <w:t>*АМ*Р*Ки,</w:t>
      </w:r>
    </w:p>
    <w:p w:rsidR="00B757FB" w:rsidRPr="00B757FB" w:rsidRDefault="00B757FB" w:rsidP="00B757FB">
      <w:pPr>
        <w:rPr>
          <w:sz w:val="24"/>
          <w:szCs w:val="24"/>
        </w:rPr>
      </w:pP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Где: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</w:t>
      </w:r>
      <w:proofErr w:type="spellStart"/>
      <w:r w:rsidRPr="00B757FB">
        <w:rPr>
          <w:sz w:val="24"/>
          <w:szCs w:val="24"/>
        </w:rPr>
        <w:t>Аспр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ст</w:t>
      </w:r>
      <w:proofErr w:type="spellEnd"/>
      <w:r w:rsidRPr="00B757FB">
        <w:rPr>
          <w:sz w:val="24"/>
          <w:szCs w:val="24"/>
        </w:rPr>
        <w:t xml:space="preserve"> ар -справедливая стоимость аренды </w:t>
      </w:r>
      <w:proofErr w:type="gramStart"/>
      <w:r w:rsidRPr="00B757FB">
        <w:rPr>
          <w:sz w:val="24"/>
          <w:szCs w:val="24"/>
        </w:rPr>
        <w:t>автомобиля(</w:t>
      </w:r>
      <w:proofErr w:type="gramEnd"/>
      <w:r w:rsidRPr="00B757FB">
        <w:rPr>
          <w:sz w:val="24"/>
          <w:szCs w:val="24"/>
        </w:rPr>
        <w:t>в расчете за один месяц)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</w:t>
      </w:r>
      <w:proofErr w:type="spellStart"/>
      <w:r w:rsidRPr="00B757FB">
        <w:rPr>
          <w:sz w:val="24"/>
          <w:szCs w:val="24"/>
        </w:rPr>
        <w:t>Аспр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ст</w:t>
      </w:r>
      <w:proofErr w:type="spellEnd"/>
      <w:r w:rsidRPr="00B757FB">
        <w:rPr>
          <w:sz w:val="24"/>
          <w:szCs w:val="24"/>
        </w:rPr>
        <w:t xml:space="preserve"> </w:t>
      </w:r>
      <w:proofErr w:type="spellStart"/>
      <w:r w:rsidRPr="00B757FB">
        <w:rPr>
          <w:sz w:val="24"/>
          <w:szCs w:val="24"/>
        </w:rPr>
        <w:t>авт</w:t>
      </w:r>
      <w:proofErr w:type="spellEnd"/>
      <w:r w:rsidRPr="00B757FB">
        <w:rPr>
          <w:sz w:val="24"/>
          <w:szCs w:val="24"/>
        </w:rPr>
        <w:t>- справедливая стоимость автомобиля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АМ -коэффициент предполагаемой нормы амортизации за месяц эксплуатации автомобиля (устанавливает комиссия по поступлению и выбытию нефинансовых активов гимназии)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 Р- коэффициент рентабельности</w:t>
      </w:r>
    </w:p>
    <w:p w:rsidR="00B757FB" w:rsidRPr="00B757FB" w:rsidRDefault="00B757FB" w:rsidP="00B757FB">
      <w:pPr>
        <w:rPr>
          <w:sz w:val="24"/>
          <w:szCs w:val="24"/>
        </w:rPr>
      </w:pPr>
      <w:r w:rsidRPr="00B757FB">
        <w:rPr>
          <w:sz w:val="24"/>
          <w:szCs w:val="24"/>
        </w:rPr>
        <w:t xml:space="preserve">          Ки- коэффициент инфляции (предыдущий год)</w:t>
      </w:r>
    </w:p>
    <w:p w:rsidR="00B757FB" w:rsidRPr="00B757FB" w:rsidRDefault="00B757FB" w:rsidP="00B757FB">
      <w:pPr>
        <w:rPr>
          <w:sz w:val="24"/>
          <w:szCs w:val="24"/>
        </w:rPr>
      </w:pPr>
    </w:p>
    <w:p w:rsidR="00B757FB" w:rsidRPr="00B757FB" w:rsidRDefault="00B757FB" w:rsidP="00B757FB">
      <w:pPr>
        <w:pStyle w:val="a7"/>
        <w:tabs>
          <w:tab w:val="left" w:pos="426"/>
          <w:tab w:val="left" w:pos="1416"/>
          <w:tab w:val="left" w:pos="2124"/>
          <w:tab w:val="left" w:pos="2832"/>
          <w:tab w:val="left" w:pos="3540"/>
          <w:tab w:val="center" w:pos="5037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57FB" w:rsidRPr="00B757FB" w:rsidRDefault="00B757FB" w:rsidP="00B757FB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37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B757FB" w:rsidRPr="00B757FB" w:rsidRDefault="00B757FB" w:rsidP="00B757FB">
      <w:pPr>
        <w:pStyle w:val="a7"/>
        <w:tabs>
          <w:tab w:val="left" w:pos="6675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CE7F4A" w:rsidRPr="00B757FB" w:rsidRDefault="00CE7F4A" w:rsidP="00B757FB">
      <w:pPr>
        <w:spacing w:before="100" w:beforeAutospacing="1" w:after="100" w:afterAutospacing="1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sectPr w:rsidR="00CE7F4A" w:rsidRPr="00B757FB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AB6425"/>
    <w:multiLevelType w:val="hybridMultilevel"/>
    <w:tmpl w:val="5F00E996"/>
    <w:lvl w:ilvl="0" w:tplc="E15C00C8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4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5972B37"/>
    <w:multiLevelType w:val="hybridMultilevel"/>
    <w:tmpl w:val="6CF21E7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9C049AF"/>
    <w:multiLevelType w:val="hybridMultilevel"/>
    <w:tmpl w:val="1DC22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4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9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6"/>
  </w:num>
  <w:num w:numId="10" w16cid:durableId="598638327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7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5"/>
  </w:num>
  <w:num w:numId="53" w16cid:durableId="365254264">
    <w:abstractNumId w:val="24"/>
  </w:num>
  <w:num w:numId="54" w16cid:durableId="1861778427">
    <w:abstractNumId w:val="2"/>
  </w:num>
  <w:num w:numId="55" w16cid:durableId="847982042">
    <w:abstractNumId w:val="38"/>
  </w:num>
  <w:num w:numId="56" w16cid:durableId="997802946">
    <w:abstractNumId w:val="15"/>
  </w:num>
  <w:num w:numId="57" w16cid:durableId="801273071">
    <w:abstractNumId w:val="33"/>
  </w:num>
  <w:num w:numId="58" w16cid:durableId="935484645">
    <w:abstractNumId w:val="17"/>
  </w:num>
  <w:num w:numId="59" w16cid:durableId="2104759799">
    <w:abstractNumId w:val="18"/>
  </w:num>
  <w:num w:numId="60" w16cid:durableId="1235507677">
    <w:abstractNumId w:val="51"/>
  </w:num>
  <w:num w:numId="61" w16cid:durableId="710543157">
    <w:abstractNumId w:val="14"/>
  </w:num>
  <w:num w:numId="62" w16cid:durableId="860166547">
    <w:abstractNumId w:val="9"/>
  </w:num>
  <w:num w:numId="63" w16cid:durableId="1253466844">
    <w:abstractNumId w:val="20"/>
  </w:num>
  <w:num w:numId="64" w16cid:durableId="1739129738">
    <w:abstractNumId w:val="40"/>
  </w:num>
  <w:num w:numId="65" w16cid:durableId="2009669448">
    <w:abstractNumId w:val="41"/>
  </w:num>
  <w:num w:numId="66" w16cid:durableId="835458322">
    <w:abstractNumId w:val="32"/>
  </w:num>
  <w:num w:numId="67" w16cid:durableId="83497793">
    <w:abstractNumId w:val="75"/>
  </w:num>
  <w:num w:numId="68" w16cid:durableId="1442338075">
    <w:abstractNumId w:val="65"/>
  </w:num>
  <w:num w:numId="69" w16cid:durableId="818376652">
    <w:abstractNumId w:val="69"/>
  </w:num>
  <w:num w:numId="70" w16cid:durableId="1117026413">
    <w:abstractNumId w:val="50"/>
  </w:num>
  <w:num w:numId="71" w16cid:durableId="1176503821">
    <w:abstractNumId w:val="68"/>
  </w:num>
  <w:num w:numId="72" w16cid:durableId="1197620321">
    <w:abstractNumId w:val="23"/>
  </w:num>
  <w:num w:numId="73" w16cid:durableId="597062741">
    <w:abstractNumId w:val="43"/>
  </w:num>
  <w:num w:numId="74" w16cid:durableId="1376001904">
    <w:abstractNumId w:val="0"/>
  </w:num>
  <w:num w:numId="75" w16cid:durableId="154837244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092354348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 w16cid:durableId="12982960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D249D"/>
    <w:rsid w:val="005F3F8C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B757FB"/>
    <w:rsid w:val="00C70099"/>
    <w:rsid w:val="00C86519"/>
    <w:rsid w:val="00CD3A2A"/>
    <w:rsid w:val="00CE7F4A"/>
    <w:rsid w:val="00D27DE2"/>
    <w:rsid w:val="00D7188F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09C6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Цветовое выделение"/>
    <w:uiPriority w:val="99"/>
    <w:rsid w:val="00D7188F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7188F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D7188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7188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29</cp:revision>
  <cp:lastPrinted>2023-04-19T14:04:00Z</cp:lastPrinted>
  <dcterms:created xsi:type="dcterms:W3CDTF">2020-01-23T11:35:00Z</dcterms:created>
  <dcterms:modified xsi:type="dcterms:W3CDTF">2023-04-19T14:04:00Z</dcterms:modified>
</cp:coreProperties>
</file>