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AA5" w:rsidRPr="007E0093" w:rsidRDefault="00341AA5" w:rsidP="00341AA5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 w:rsidRPr="007E0093">
        <w:rPr>
          <w:bCs/>
          <w:sz w:val="24"/>
          <w:szCs w:val="24"/>
        </w:rPr>
        <w:t>Приложение</w:t>
      </w:r>
      <w:r w:rsidR="007058D4">
        <w:rPr>
          <w:bCs/>
          <w:sz w:val="24"/>
          <w:szCs w:val="24"/>
        </w:rPr>
        <w:t xml:space="preserve"> №</w:t>
      </w:r>
      <w:r w:rsidR="008E42A8">
        <w:rPr>
          <w:bCs/>
          <w:sz w:val="24"/>
          <w:szCs w:val="24"/>
        </w:rPr>
        <w:t>5</w:t>
      </w:r>
    </w:p>
    <w:p w:rsidR="007058D4" w:rsidRDefault="007E0093" w:rsidP="008E42A8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 w:rsidRPr="00905170">
        <w:rPr>
          <w:bCs/>
          <w:sz w:val="24"/>
          <w:szCs w:val="24"/>
        </w:rPr>
        <w:t xml:space="preserve">                              </w:t>
      </w:r>
      <w:r w:rsidR="007058D4">
        <w:rPr>
          <w:bCs/>
          <w:sz w:val="24"/>
          <w:szCs w:val="24"/>
        </w:rPr>
        <w:t xml:space="preserve">                          </w:t>
      </w:r>
      <w:r w:rsidRPr="00905170">
        <w:rPr>
          <w:bCs/>
          <w:sz w:val="24"/>
          <w:szCs w:val="24"/>
        </w:rPr>
        <w:t xml:space="preserve"> к </w:t>
      </w:r>
      <w:r w:rsidR="007058D4">
        <w:rPr>
          <w:bCs/>
          <w:sz w:val="24"/>
          <w:szCs w:val="24"/>
        </w:rPr>
        <w:t xml:space="preserve">приложению к приказу </w:t>
      </w:r>
      <w:r w:rsidRPr="00905170">
        <w:rPr>
          <w:bCs/>
          <w:sz w:val="24"/>
          <w:szCs w:val="24"/>
        </w:rPr>
        <w:t xml:space="preserve"> </w:t>
      </w:r>
    </w:p>
    <w:p w:rsidR="00341AA5" w:rsidRPr="00905170" w:rsidRDefault="007058D4" w:rsidP="008E42A8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="008E42A8">
        <w:rPr>
          <w:bCs/>
          <w:sz w:val="24"/>
          <w:szCs w:val="24"/>
        </w:rPr>
        <w:t xml:space="preserve"> </w:t>
      </w:r>
      <w:r w:rsidR="007E0093" w:rsidRPr="00905170">
        <w:rPr>
          <w:bCs/>
          <w:sz w:val="24"/>
          <w:szCs w:val="24"/>
        </w:rPr>
        <w:t xml:space="preserve">от </w:t>
      </w:r>
      <w:r w:rsidR="00C458D4">
        <w:rPr>
          <w:bCs/>
          <w:sz w:val="24"/>
          <w:szCs w:val="24"/>
        </w:rPr>
        <w:t>31</w:t>
      </w:r>
      <w:r w:rsidR="007E0093" w:rsidRPr="00905170">
        <w:rPr>
          <w:bCs/>
          <w:sz w:val="24"/>
          <w:szCs w:val="24"/>
        </w:rPr>
        <w:t xml:space="preserve"> декабря 201</w:t>
      </w:r>
      <w:r w:rsidR="00C458D4">
        <w:rPr>
          <w:bCs/>
          <w:sz w:val="24"/>
          <w:szCs w:val="24"/>
        </w:rPr>
        <w:t>9</w:t>
      </w:r>
      <w:r w:rsidR="007E0093" w:rsidRPr="00905170">
        <w:rPr>
          <w:bCs/>
          <w:sz w:val="24"/>
          <w:szCs w:val="24"/>
        </w:rPr>
        <w:t xml:space="preserve"> № 1</w:t>
      </w:r>
      <w:r w:rsidR="00C458D4">
        <w:rPr>
          <w:bCs/>
          <w:sz w:val="24"/>
          <w:szCs w:val="24"/>
        </w:rPr>
        <w:t>92</w:t>
      </w:r>
      <w:r w:rsidR="007E0093" w:rsidRPr="00905170">
        <w:rPr>
          <w:bCs/>
          <w:sz w:val="24"/>
          <w:szCs w:val="24"/>
        </w:rPr>
        <w:t>-осн</w:t>
      </w:r>
    </w:p>
    <w:p w:rsidR="004F3050" w:rsidRPr="00905170" w:rsidRDefault="004F3050" w:rsidP="00341AA5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4"/>
          <w:szCs w:val="24"/>
        </w:rPr>
      </w:pPr>
    </w:p>
    <w:p w:rsidR="008E42A8" w:rsidRPr="008E42A8" w:rsidRDefault="007E0093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8E42A8">
        <w:rPr>
          <w:sz w:val="24"/>
          <w:szCs w:val="24"/>
          <w:lang w:eastAsia="en-US" w:bidi="en-US"/>
        </w:rPr>
        <w:t xml:space="preserve">               </w:t>
      </w:r>
      <w:r w:rsidR="008E42A8" w:rsidRPr="008E42A8">
        <w:rPr>
          <w:b/>
          <w:bCs/>
          <w:color w:val="000000"/>
          <w:sz w:val="28"/>
          <w:szCs w:val="28"/>
        </w:rPr>
        <w:t>Порядок принятия обязательства.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8E42A8">
        <w:rPr>
          <w:color w:val="000000"/>
          <w:sz w:val="28"/>
          <w:szCs w:val="28"/>
        </w:rPr>
        <w:t> 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t>1. Обязательства (принятые, принимаемые, отложенные) принимаются к учету в пределах утвержденных плановых назначений.  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t xml:space="preserve"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</w:t>
      </w:r>
      <w:proofErr w:type="gramStart"/>
      <w:r w:rsidRPr="008E42A8">
        <w:rPr>
          <w:color w:val="000000"/>
          <w:sz w:val="24"/>
          <w:szCs w:val="24"/>
        </w:rPr>
        <w:t>обязательства  прошлых</w:t>
      </w:r>
      <w:proofErr w:type="gramEnd"/>
      <w:r w:rsidRPr="008E42A8">
        <w:rPr>
          <w:color w:val="000000"/>
          <w:sz w:val="24"/>
          <w:szCs w:val="24"/>
        </w:rPr>
        <w:t xml:space="preserve"> лет. 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t>К отложенным обязательствам текущего финансового года относятся обязательства по созданным резервам предстоящих расходов (на оплату отпусков, по претензионным требованиям и искам, на ремонт основных средств и т. д.). Порядок принятия обязательств (принятых, принимаемых, отложенные) приведен в таблице № 1. 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t>2. Денежные обязательства отражаются в учете не ранее принятия расходных обязательств. Денежные обязательства принимаются к учету в сумме документа, подтверждающего их возникновение. Порядок принятия денежных обязательств приведен в таблице №2 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t>3. Принятые обязательства отражаются в журнале регистрации обязательств (ф. 0504064</w:t>
      </w:r>
      <w:proofErr w:type="gramStart"/>
      <w:r w:rsidRPr="008E42A8">
        <w:rPr>
          <w:color w:val="000000"/>
          <w:sz w:val="24"/>
          <w:szCs w:val="24"/>
        </w:rPr>
        <w:t>).</w:t>
      </w:r>
      <w:r w:rsidRPr="008E42A8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8E42A8">
        <w:rPr>
          <w:color w:val="000000"/>
          <w:sz w:val="24"/>
          <w:szCs w:val="24"/>
          <w:shd w:val="clear" w:color="auto" w:fill="FFFFFF"/>
        </w:rPr>
        <w:t xml:space="preserve"> (остатки) обязательств текущего финансового года (за исключением исполненных денежных обязательств), сформированные по результатам отчетного финансового года, подлежат перерегистрации в году, следующем за отчетным финансовым годом.</w:t>
      </w:r>
      <w:r w:rsidRPr="008E42A8">
        <w:rPr>
          <w:color w:val="000000"/>
          <w:sz w:val="24"/>
          <w:szCs w:val="24"/>
        </w:rPr>
        <w:t xml:space="preserve">  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t>Таблица № 1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8E42A8">
        <w:rPr>
          <w:b/>
          <w:bCs/>
          <w:color w:val="000000"/>
          <w:sz w:val="24"/>
          <w:szCs w:val="24"/>
        </w:rPr>
        <w:t>Порядок учета принятых (принимаемых, отложенных) обязательств</w:t>
      </w:r>
    </w:p>
    <w:tbl>
      <w:tblPr>
        <w:tblW w:w="14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702"/>
        <w:gridCol w:w="2773"/>
        <w:gridCol w:w="2576"/>
        <w:gridCol w:w="2643"/>
        <w:gridCol w:w="1748"/>
        <w:gridCol w:w="1748"/>
      </w:tblGrid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8E42A8">
              <w:rPr>
                <w:color w:val="000000"/>
                <w:sz w:val="24"/>
                <w:szCs w:val="24"/>
              </w:rPr>
              <w:br/>
            </w:r>
            <w:r w:rsidRPr="008E42A8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Документ-основание/</w:t>
            </w:r>
            <w:r w:rsidRPr="008E42A8">
              <w:rPr>
                <w:color w:val="000000"/>
                <w:sz w:val="24"/>
                <w:szCs w:val="24"/>
              </w:rPr>
              <w:br/>
            </w:r>
            <w:r w:rsidRPr="008E42A8">
              <w:rPr>
                <w:b/>
                <w:bCs/>
                <w:color w:val="000000"/>
                <w:sz w:val="24"/>
                <w:szCs w:val="24"/>
              </w:rPr>
              <w:t>первичный учетный документ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Момент отражения в учете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Сумма обязательства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Бухгалтерские записи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 xml:space="preserve">Дебет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Кредит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E42A8" w:rsidRPr="008E42A8" w:rsidTr="00644C72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iCs/>
                <w:color w:val="000000"/>
                <w:sz w:val="24"/>
                <w:szCs w:val="24"/>
              </w:rPr>
              <w:t>1. Обязательства по контрактам (договорам)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 xml:space="preserve">Обязательства по контрактам (договорам), которые заключены с единственным поставщиком (подрядчиком, исполнителем) </w:t>
            </w:r>
          </w:p>
        </w:tc>
      </w:tr>
      <w:tr w:rsidR="008E42A8" w:rsidRPr="008E42A8" w:rsidTr="00644C72">
        <w:trPr>
          <w:trHeight w:val="369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Заключение контракта (договора) на поставку продукции, выполнение работ, оказание услуг с единственным поставщиком 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Контракт (договор)/</w:t>
            </w:r>
            <w:r w:rsidRPr="008E42A8">
              <w:rPr>
                <w:color w:val="000000"/>
                <w:sz w:val="24"/>
                <w:szCs w:val="24"/>
              </w:rPr>
              <w:br/>
              <w:t>Бухгалтерская справка (ф. 0504833)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подписания контракта (договора)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В сумме заключенного контракта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На текущий финансовый период</w:t>
            </w:r>
          </w:p>
        </w:tc>
      </w:tr>
      <w:tr w:rsidR="008E42A8" w:rsidRPr="008E42A8" w:rsidTr="00644C72">
        <w:trPr>
          <w:trHeight w:val="29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0.506.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0.502.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rPr>
          <w:trHeight w:val="3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На плановый период</w:t>
            </w:r>
          </w:p>
        </w:tc>
      </w:tr>
      <w:tr w:rsidR="008E42A8" w:rsidRPr="008E42A8" w:rsidTr="00644C72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0.506.Х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0.ХХХ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0.502.Х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1.ХХХ</w:t>
            </w:r>
            <w:proofErr w:type="gramEnd"/>
          </w:p>
        </w:tc>
      </w:tr>
      <w:tr w:rsidR="008E42A8" w:rsidRPr="008E42A8" w:rsidTr="00644C72">
        <w:trPr>
          <w:trHeight w:val="185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Принятие обязательств по контракту (договору), в котором не указана сумма либо по его условиям принятие обязательств производится по факту поставки товаров (выполнения работ, оказания услуг)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Накладные, акты выполненных работ (оказанных услуг), счета на оплату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поставки товаров (выполнения работ, оказания услуг), выставления счета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подписанной накладной, акта, 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0.506.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0.502.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Обязательства по контрактам, заключенным путем проведения конкурентных закупок</w:t>
            </w:r>
            <w:r w:rsidRPr="008E42A8">
              <w:rPr>
                <w:color w:val="000000"/>
                <w:sz w:val="24"/>
                <w:szCs w:val="24"/>
              </w:rPr>
              <w:br/>
            </w:r>
            <w:r w:rsidRPr="008E42A8">
              <w:rPr>
                <w:i/>
                <w:iCs/>
                <w:color w:val="000000"/>
                <w:sz w:val="24"/>
                <w:szCs w:val="24"/>
              </w:rPr>
              <w:t>(конкурсов, аукционов, запросов котировок, запросов предложений)</w:t>
            </w:r>
          </w:p>
        </w:tc>
      </w:tr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Принятие обязательств в сумме НМЦК при проведении конкурентной закупки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Извещение о проведении закупки/</w:t>
            </w:r>
            <w:r w:rsidRPr="008E42A8">
              <w:rPr>
                <w:color w:val="000000"/>
                <w:sz w:val="24"/>
                <w:szCs w:val="24"/>
              </w:rPr>
              <w:br/>
              <w:t>Бухгалтерская справка (ф. 0504833)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размещения извещения о закупке на официальном сайте www.zakupki.gov.ru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Обязательство отражается в учете по максимальной цене, объявленной в документации о закупке – НМЦК (с указанием контрагента «Конкурентная закупка»)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 xml:space="preserve">На текущий финансовый </w:t>
            </w:r>
            <w:r w:rsidRPr="008E42A8">
              <w:rPr>
                <w:i/>
                <w:iCs/>
                <w:color w:val="000000"/>
                <w:sz w:val="24"/>
                <w:szCs w:val="24"/>
              </w:rPr>
              <w:br/>
              <w:t>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17.ХХХ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На плановый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7.ХХХ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Принятие суммы расходного обязательства при заключении контракта (договора) по итогам конкурентной закупки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Контракт (договор)/</w:t>
            </w:r>
            <w:r w:rsidRPr="008E42A8">
              <w:rPr>
                <w:color w:val="000000"/>
                <w:sz w:val="24"/>
                <w:szCs w:val="24"/>
              </w:rPr>
              <w:br/>
              <w:t>Бухгалтерская справка (ф. 0504833)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подписания контракта (договора)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Обязательство отражается в сумме заключенного контракта (договора) с учетом финансовых периодов, в которых он будет исполнен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 xml:space="preserve">На текущий финансовый </w:t>
            </w:r>
            <w:r w:rsidRPr="008E42A8">
              <w:rPr>
                <w:i/>
                <w:iCs/>
                <w:color w:val="000000"/>
                <w:sz w:val="24"/>
                <w:szCs w:val="24"/>
              </w:rPr>
              <w:br/>
              <w:t>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17.ХХХ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На плановый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7.ХХХ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Уточнение обязательств по контрактам</w:t>
            </w:r>
            <w:r w:rsidRPr="008E42A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Уточнение принимаемых обязательств на сумму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>экономии при заключении контракта (договора) по результатам конкурентной закупки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 xml:space="preserve">Протокол подведения итогов конкурентной </w:t>
            </w:r>
            <w:r w:rsidRPr="008E42A8">
              <w:rPr>
                <w:color w:val="000000"/>
                <w:sz w:val="24"/>
                <w:szCs w:val="24"/>
              </w:rPr>
              <w:br/>
            </w:r>
            <w:r w:rsidRPr="008E42A8">
              <w:rPr>
                <w:color w:val="000000"/>
                <w:sz w:val="24"/>
                <w:szCs w:val="24"/>
              </w:rPr>
              <w:lastRenderedPageBreak/>
              <w:t>закупки/Бухгалтерская справка (ф. 0504833)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>Дата подписания государственного контракта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Корректировка обязательства на сумму, сэкономленную в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>результате проведения закупки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На текущий финансовый </w:t>
            </w:r>
            <w:r w:rsidRPr="008E42A8">
              <w:rPr>
                <w:i/>
                <w:iCs/>
                <w:color w:val="000000"/>
                <w:sz w:val="24"/>
                <w:szCs w:val="24"/>
              </w:rPr>
              <w:br/>
              <w:t>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17.ХХХ</w:t>
            </w:r>
            <w:proofErr w:type="gramEnd"/>
            <w:r w:rsidRPr="008E42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На плановый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7.ХХХ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0.ХХХ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Уменьшение принятого обязательства в случае: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– отмены закупки;</w:t>
            </w:r>
            <w:r w:rsidRPr="008E42A8">
              <w:rPr>
                <w:color w:val="000000"/>
                <w:sz w:val="24"/>
                <w:szCs w:val="24"/>
              </w:rPr>
              <w:br/>
              <w:t xml:space="preserve">– признания закупки </w:t>
            </w:r>
            <w:r w:rsidRPr="008E42A8">
              <w:rPr>
                <w:color w:val="000000"/>
                <w:sz w:val="24"/>
                <w:szCs w:val="24"/>
              </w:rPr>
              <w:br/>
              <w:t xml:space="preserve">несостоявшейся по причине </w:t>
            </w:r>
            <w:r w:rsidRPr="008E42A8">
              <w:rPr>
                <w:color w:val="000000"/>
                <w:sz w:val="24"/>
                <w:szCs w:val="24"/>
              </w:rPr>
              <w:br/>
              <w:t>того, что не было подано ни одной заявки;</w:t>
            </w:r>
            <w:r w:rsidRPr="008E42A8">
              <w:rPr>
                <w:color w:val="000000"/>
                <w:sz w:val="24"/>
                <w:szCs w:val="24"/>
              </w:rPr>
              <w:br/>
              <w:t>– признания победителя закупки уклонившимся от заключения контракта (договора)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Протокол подведения итогов конкурса, аукциона, запроса котировок или запроса предложений.</w:t>
            </w:r>
            <w:r w:rsidRPr="008E42A8">
              <w:rPr>
                <w:color w:val="000000"/>
                <w:sz w:val="24"/>
                <w:szCs w:val="24"/>
              </w:rPr>
              <w:br/>
              <w:t>Протокол признания победителя закупки уклонившимся от заключения контракта (договора)/</w:t>
            </w:r>
            <w:r w:rsidRPr="008E42A8">
              <w:rPr>
                <w:color w:val="000000"/>
                <w:sz w:val="24"/>
                <w:szCs w:val="24"/>
              </w:rPr>
              <w:br/>
              <w:t>Бухгалтерская справка (ф. 0504833)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протокола о признании конкурентной закупки несостоявшейся.</w:t>
            </w:r>
            <w:r w:rsidRPr="008E42A8">
              <w:rPr>
                <w:color w:val="000000"/>
                <w:sz w:val="24"/>
                <w:szCs w:val="24"/>
              </w:rPr>
              <w:br/>
              <w:t>Дата признания победителя закупки уклонившимся от заключения контракта (договора)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Уменьшение ранее принятого обязательства на всю сумму </w:t>
            </w:r>
            <w:r w:rsidRPr="008E42A8">
              <w:rPr>
                <w:b/>
                <w:bCs/>
                <w:color w:val="000000"/>
                <w:sz w:val="24"/>
                <w:szCs w:val="24"/>
              </w:rPr>
              <w:t xml:space="preserve">способом «Красное </w:t>
            </w:r>
            <w:proofErr w:type="spellStart"/>
            <w:r w:rsidRPr="008E42A8">
              <w:rPr>
                <w:b/>
                <w:bCs/>
                <w:color w:val="000000"/>
                <w:sz w:val="24"/>
                <w:szCs w:val="24"/>
              </w:rPr>
              <w:t>сторно</w:t>
            </w:r>
            <w:proofErr w:type="spellEnd"/>
            <w:r w:rsidRPr="008E42A8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 xml:space="preserve">На текущий финансовый </w:t>
            </w:r>
            <w:r w:rsidRPr="008E42A8">
              <w:rPr>
                <w:i/>
                <w:iCs/>
                <w:color w:val="000000"/>
                <w:sz w:val="24"/>
                <w:szCs w:val="24"/>
              </w:rPr>
              <w:br/>
              <w:t>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17.ХХХ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На плановый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7.ХХХ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 xml:space="preserve">Обязательства по контрактам (договорам), принятые в прошлые годы и не исполненные по состоянию на начало текущего финансового </w:t>
            </w:r>
            <w:r w:rsidRPr="008E42A8">
              <w:rPr>
                <w:b/>
                <w:bCs/>
                <w:color w:val="000000"/>
                <w:sz w:val="24"/>
                <w:szCs w:val="24"/>
              </w:rPr>
              <w:br/>
              <w:t>года</w:t>
            </w:r>
            <w:r w:rsidRPr="008E42A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Контракты (договоры), подлежащие исполнению в текущем финансовом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Заключенные контракты (договоры)/</w:t>
            </w:r>
            <w:r w:rsidRPr="008E42A8">
              <w:rPr>
                <w:color w:val="000000"/>
                <w:sz w:val="24"/>
                <w:szCs w:val="24"/>
              </w:rPr>
              <w:br/>
              <w:t>Бухгалтерская справка (ф. 0504833)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Начало текущего финансового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не исполненных по условиям контракта (договора) 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21.ХХХ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iCs/>
                <w:color w:val="000000"/>
                <w:sz w:val="24"/>
                <w:szCs w:val="24"/>
              </w:rPr>
              <w:t>2. Обязательства по текущей деятельности учреждения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Обязательства, связанные с оплатой труда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Зарплата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Утвержденный План финансово-хозяйственной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Начало текущего финансового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Объем утвержденных плановых назначений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Х.506.10.211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Х.502.11.211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Взносы на обязательное пенсионное (социальное, медицинское) страхование, взносы на страхование от несчастных случаев и </w:t>
            </w:r>
            <w:r w:rsidRPr="008E42A8">
              <w:rPr>
                <w:color w:val="000000"/>
                <w:sz w:val="24"/>
                <w:szCs w:val="24"/>
              </w:rPr>
              <w:br/>
              <w:t>профзаболеваний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Расчетные ведомости (ф. 0504402).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Расчетно-платежные ведомости (ф. 0504401).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Карточки индивидуального учета </w:t>
            </w:r>
            <w:r w:rsidRPr="008E42A8">
              <w:rPr>
                <w:color w:val="000000"/>
                <w:sz w:val="24"/>
                <w:szCs w:val="24"/>
              </w:rPr>
              <w:br/>
              <w:t>сумм начисленных выплат и иных вознаграждений и сумм начисленных страховых взносов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В момент образования кредиторской задолженности – не позднее последнего дня месяца, за который производится начисление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Х.506.10.213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Х.502.11.213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Обязательства по расчетам с подотчетными лицами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Письменное заявление на выдачу денежных средств под отчет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утверждения (подписания) заявления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Приказ о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подписания приказа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Корректировка ранее принятых обязательств в момент принятия к учету авансового отчета (ф. 0504505)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Авансовый отчет (ф. 0504505)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утверждения авансового отчета (ф. 0504505) руководителем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Корректировка обязательства: при перерасходе – в сторону увеличения; при экономии – в сторону уменьшения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Перерасход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Экономия</w:t>
            </w:r>
            <w:r w:rsidRPr="008E42A8">
              <w:rPr>
                <w:color w:val="000000"/>
                <w:sz w:val="24"/>
                <w:szCs w:val="24"/>
              </w:rPr>
              <w:br/>
            </w:r>
            <w:r w:rsidRPr="008E42A8">
              <w:rPr>
                <w:i/>
                <w:iCs/>
                <w:color w:val="000000"/>
                <w:sz w:val="24"/>
                <w:szCs w:val="24"/>
              </w:rPr>
              <w:t xml:space="preserve">способом «Красное </w:t>
            </w:r>
            <w:proofErr w:type="spellStart"/>
            <w:r w:rsidRPr="008E42A8">
              <w:rPr>
                <w:i/>
                <w:iCs/>
                <w:color w:val="000000"/>
                <w:sz w:val="24"/>
                <w:szCs w:val="24"/>
              </w:rPr>
              <w:t>сторно</w:t>
            </w:r>
            <w:proofErr w:type="spellEnd"/>
            <w:r w:rsidRPr="008E42A8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Обязательства перед бюджетом, по возмещению вреда, по другим выплатам</w:t>
            </w:r>
            <w:r w:rsidRPr="008E42A8">
              <w:rPr>
                <w:color w:val="000000"/>
                <w:sz w:val="24"/>
                <w:szCs w:val="24"/>
              </w:rPr>
              <w:br/>
            </w:r>
            <w:r w:rsidRPr="008E42A8">
              <w:rPr>
                <w:i/>
                <w:iCs/>
                <w:color w:val="000000"/>
                <w:sz w:val="24"/>
                <w:szCs w:val="24"/>
              </w:rPr>
              <w:t>(налоги, госпошлины, сборы, исполнительные документы)</w:t>
            </w:r>
          </w:p>
        </w:tc>
      </w:tr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Начисление налогов (налог на имущество, налог на прибыль, НДС)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Налоговые регистры, отражающие расчет налога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В дату образования кредиторской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 xml:space="preserve">задолженности – ежеквартально (не позднее последнего дня </w:t>
            </w:r>
            <w:r w:rsidRPr="008E42A8">
              <w:rPr>
                <w:color w:val="000000"/>
                <w:sz w:val="24"/>
                <w:szCs w:val="24"/>
              </w:rPr>
              <w:br/>
              <w:t>текущего квартала)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>Сумма начисленных обязательств (платежей)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 xml:space="preserve">На текущий финансовый </w:t>
            </w:r>
            <w:r w:rsidRPr="008E42A8">
              <w:rPr>
                <w:i/>
                <w:iCs/>
                <w:color w:val="000000"/>
                <w:sz w:val="24"/>
                <w:szCs w:val="24"/>
              </w:rPr>
              <w:br/>
              <w:t>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На плановый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Начисление всех видов сборов, пошлин, патентных платежей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Бухгалтерские справки (ф. 0504833) с приложением расчетов.</w:t>
            </w:r>
            <w:r w:rsidRPr="008E42A8">
              <w:rPr>
                <w:color w:val="000000"/>
                <w:sz w:val="24"/>
                <w:szCs w:val="24"/>
              </w:rPr>
              <w:br/>
              <w:t>Служебные записки (другие распоряжения руководителя)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В момент подписания документа о необходимости платежа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 xml:space="preserve">На текущий финансовый </w:t>
            </w:r>
            <w:r w:rsidRPr="008E42A8">
              <w:rPr>
                <w:i/>
                <w:iCs/>
                <w:color w:val="000000"/>
                <w:sz w:val="24"/>
                <w:szCs w:val="24"/>
              </w:rPr>
              <w:br/>
              <w:t>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Х.506.10.291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Х.502.11.291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На плановый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Х.506.Х0.291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Х.502.Х1.291</w:t>
            </w:r>
          </w:p>
        </w:tc>
      </w:tr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Начисление штрафных санкций и сумм, предписанных судом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Исполнительный лист.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Судебный приказ.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Постановления судебных (следственных) органов.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Иные документы, устанавливающие обязательства учреждения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поступления исполнительных документов в бухгалтерию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 xml:space="preserve">На текущий финансовый </w:t>
            </w:r>
            <w:r w:rsidRPr="008E42A8">
              <w:rPr>
                <w:i/>
                <w:iCs/>
                <w:color w:val="000000"/>
                <w:sz w:val="24"/>
                <w:szCs w:val="24"/>
              </w:rPr>
              <w:br/>
              <w:t>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2A8">
              <w:rPr>
                <w:color w:val="000000"/>
                <w:sz w:val="24"/>
                <w:szCs w:val="24"/>
              </w:rPr>
              <w:t>Х.506.10.290</w:t>
            </w:r>
            <w:r w:rsidRPr="008E42A8">
              <w:rPr>
                <w:color w:val="000000"/>
                <w:sz w:val="24"/>
                <w:szCs w:val="24"/>
                <w:vertAlign w:val="superscript"/>
                <w:lang w:val="en-US"/>
              </w:rPr>
              <w:t>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Х.502.11.290</w:t>
            </w:r>
            <w:r w:rsidRPr="008E42A8">
              <w:rPr>
                <w:color w:val="000000"/>
                <w:sz w:val="24"/>
                <w:szCs w:val="24"/>
                <w:vertAlign w:val="superscript"/>
                <w:lang w:val="en-US"/>
              </w:rPr>
              <w:t>&lt;1&gt;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>На плановый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Х.506.Х0.290</w:t>
            </w:r>
            <w:r w:rsidRPr="008E42A8">
              <w:rPr>
                <w:color w:val="000000"/>
                <w:sz w:val="24"/>
                <w:szCs w:val="24"/>
                <w:vertAlign w:val="superscript"/>
                <w:lang w:val="en-US"/>
              </w:rPr>
              <w:t>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Х.502.Х1.290</w:t>
            </w:r>
            <w:r w:rsidRPr="008E42A8">
              <w:rPr>
                <w:color w:val="000000"/>
                <w:sz w:val="24"/>
                <w:szCs w:val="24"/>
                <w:vertAlign w:val="superscript"/>
                <w:lang w:val="en-US"/>
              </w:rPr>
              <w:t>&lt;1&gt;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Иные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Документы, подтверждающие возникновение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подписания (утверждения) соответствующих документов либо дата их представления в бухгалтерию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принятых 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iCs/>
                <w:color w:val="000000"/>
                <w:sz w:val="24"/>
                <w:szCs w:val="24"/>
              </w:rPr>
              <w:t>3. Отложенные обязательства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Принятие обязательства на сумму созданного резерва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Бухгалтерская справка (ф. 0504833) с приложением расчетов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расчета резерва, согласно положениям учетной политики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Сумма оценочного значения, по методу, предусмотренному в учетной политике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90.ХХХ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99.ХХХ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Уменьшение размера созданного резерва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Приказ руководителя, Бухгалтерская справка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>(ф. 0504833) с приложением расчетов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 xml:space="preserve">Дата, определенная в приказе об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>уменьшении размера резерва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 xml:space="preserve">Сумма, на которую будет уменьшен резерв,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 xml:space="preserve">отражается </w:t>
            </w:r>
            <w:r w:rsidRPr="008E42A8">
              <w:rPr>
                <w:b/>
                <w:bCs/>
                <w:color w:val="000000"/>
                <w:sz w:val="24"/>
                <w:szCs w:val="24"/>
              </w:rPr>
              <w:t xml:space="preserve">способом «Красное </w:t>
            </w:r>
            <w:proofErr w:type="spellStart"/>
            <w:r w:rsidRPr="008E42A8">
              <w:rPr>
                <w:b/>
                <w:bCs/>
                <w:color w:val="000000"/>
                <w:sz w:val="24"/>
                <w:szCs w:val="24"/>
              </w:rPr>
              <w:t>сторно</w:t>
            </w:r>
            <w:proofErr w:type="spellEnd"/>
            <w:r w:rsidRPr="008E42A8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90.ХХХ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99.ХХХ</w:t>
            </w:r>
            <w:proofErr w:type="gramEnd"/>
          </w:p>
        </w:tc>
      </w:tr>
      <w:tr w:rsidR="008E42A8" w:rsidRPr="008E42A8" w:rsidTr="00644C72">
        <w:trPr>
          <w:trHeight w:val="55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Отражение принятого обязательства при осуществлении расходов за счет созданных резервов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Документы, подтверждающие возникновение обязательства/ Бухгалтерская справка (ф. 0504833)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В момент образования кредиторской задолженности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принятого обязательства в рамках созданного резерва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E42A8">
              <w:rPr>
                <w:i/>
                <w:color w:val="000000"/>
                <w:sz w:val="24"/>
                <w:szCs w:val="24"/>
              </w:rPr>
              <w:t>На текущий финансовый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99.ХХХ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E42A8">
              <w:rPr>
                <w:i/>
                <w:color w:val="000000"/>
                <w:sz w:val="24"/>
                <w:szCs w:val="24"/>
              </w:rPr>
              <w:t>На плановый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99.ХХХ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8E42A8">
              <w:rPr>
                <w:bCs/>
                <w:i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Скорректированы плановые назначения на расходы, начисленные за счет резерва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color w:val="000000"/>
                <w:sz w:val="24"/>
                <w:szCs w:val="24"/>
              </w:rPr>
              <w:t>На текущий финансовый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90.ХХХ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color w:val="000000"/>
                <w:sz w:val="24"/>
                <w:szCs w:val="24"/>
              </w:rPr>
              <w:t>На плановый период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Х.506.Х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90.ХХХ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E42A8">
              <w:rPr>
                <w:bCs/>
                <w:i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Скорректированы ранее принятые бюджетные обязательства по зарплате – в части отпускных, начисленных за счет резерва на отпуск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Документы, подтверждающие возникновение обязательства по отпускным/ </w:t>
            </w:r>
            <w:r w:rsidRPr="008E42A8">
              <w:rPr>
                <w:color w:val="000000"/>
                <w:sz w:val="24"/>
                <w:szCs w:val="24"/>
              </w:rPr>
              <w:br/>
              <w:t>Бухгалтерская справка (ф. 0504833)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В момент образования кредиторской задолженности по отпускным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Сумма принятого обязательства по отпускным за счет резерва </w:t>
            </w:r>
            <w:r w:rsidRPr="008E42A8">
              <w:rPr>
                <w:b/>
                <w:color w:val="000000"/>
                <w:sz w:val="24"/>
                <w:szCs w:val="24"/>
              </w:rPr>
              <w:t xml:space="preserve">способом «Красное </w:t>
            </w:r>
            <w:proofErr w:type="spellStart"/>
            <w:r w:rsidRPr="008E42A8">
              <w:rPr>
                <w:b/>
                <w:color w:val="000000"/>
                <w:sz w:val="24"/>
                <w:szCs w:val="24"/>
              </w:rPr>
              <w:t>сторно</w:t>
            </w:r>
            <w:proofErr w:type="spellEnd"/>
            <w:r w:rsidRPr="008E42A8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Х.506.10.211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Х.502.11.211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  <w:szCs w:val="24"/>
        </w:rPr>
      </w:pP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t> 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t>Таблица № 2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  <w:szCs w:val="24"/>
        </w:rPr>
      </w:pP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8E42A8">
        <w:rPr>
          <w:b/>
          <w:bCs/>
          <w:color w:val="000000"/>
          <w:sz w:val="24"/>
          <w:szCs w:val="24"/>
        </w:rPr>
        <w:t>Порядок принятия денежных обязательств текущего финансового года</w:t>
      </w:r>
    </w:p>
    <w:p w:rsidR="008E42A8" w:rsidRPr="008E42A8" w:rsidRDefault="008E42A8" w:rsidP="008E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t> </w:t>
      </w:r>
    </w:p>
    <w:tbl>
      <w:tblPr>
        <w:tblW w:w="14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525"/>
        <w:gridCol w:w="2460"/>
        <w:gridCol w:w="2471"/>
        <w:gridCol w:w="2132"/>
        <w:gridCol w:w="1711"/>
        <w:gridCol w:w="1711"/>
      </w:tblGrid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8E42A8">
              <w:rPr>
                <w:color w:val="000000"/>
                <w:sz w:val="24"/>
                <w:szCs w:val="24"/>
              </w:rPr>
              <w:br/>
            </w:r>
            <w:r w:rsidRPr="008E42A8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Документ-</w:t>
            </w:r>
            <w:r w:rsidRPr="008E42A8">
              <w:rPr>
                <w:color w:val="000000"/>
                <w:sz w:val="24"/>
                <w:szCs w:val="24"/>
              </w:rPr>
              <w:br/>
            </w:r>
            <w:r w:rsidRPr="008E42A8">
              <w:rPr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 xml:space="preserve">Момент </w:t>
            </w:r>
            <w:r w:rsidRPr="008E42A8">
              <w:rPr>
                <w:color w:val="000000"/>
                <w:sz w:val="24"/>
                <w:szCs w:val="24"/>
              </w:rPr>
              <w:br/>
            </w:r>
            <w:r w:rsidRPr="008E42A8">
              <w:rPr>
                <w:b/>
                <w:bCs/>
                <w:color w:val="000000"/>
                <w:sz w:val="24"/>
                <w:szCs w:val="24"/>
              </w:rPr>
              <w:t xml:space="preserve">отражения </w:t>
            </w:r>
            <w:r w:rsidRPr="008E42A8">
              <w:rPr>
                <w:color w:val="000000"/>
                <w:sz w:val="24"/>
                <w:szCs w:val="24"/>
              </w:rPr>
              <w:br/>
            </w:r>
            <w:r w:rsidRPr="008E42A8">
              <w:rPr>
                <w:b/>
                <w:bCs/>
                <w:color w:val="000000"/>
                <w:sz w:val="24"/>
                <w:szCs w:val="24"/>
              </w:rPr>
              <w:t>в учете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Сумма обязательства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Бухгалтерские записи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Кредит</w:t>
            </w:r>
          </w:p>
        </w:tc>
      </w:tr>
      <w:tr w:rsidR="008E42A8" w:rsidRPr="008E42A8" w:rsidTr="00644C72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E42A8" w:rsidRPr="008E42A8" w:rsidTr="00644C72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iCs/>
                <w:color w:val="000000"/>
                <w:sz w:val="24"/>
                <w:szCs w:val="24"/>
              </w:rPr>
              <w:t>1. Денежные обязательства по контрактам (договорам)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Оплата контрактов (договоров) на поставку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Товарная накладная и (или) акт приемки-передачи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подписания подтверждающих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начисленного обязательства за минусом ранее выплаченного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Оплата контрактов (договоров) на выполнение работ, оказание услуг, в том числе: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Контракты (договоры) на оказание коммунальных, эксплуатационных услуг, 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Счет, счет-фактура (согласно условиям контракта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).Акт</w:t>
            </w:r>
            <w:proofErr w:type="gramEnd"/>
            <w:r w:rsidRPr="008E42A8">
              <w:rPr>
                <w:color w:val="000000"/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Дата подписания подтверждающих </w:t>
            </w:r>
            <w:proofErr w:type="spellStart"/>
            <w:proofErr w:type="gramStart"/>
            <w:r w:rsidRPr="008E42A8">
              <w:rPr>
                <w:color w:val="000000"/>
                <w:sz w:val="24"/>
                <w:szCs w:val="24"/>
              </w:rPr>
              <w:t>документов.При</w:t>
            </w:r>
            <w:proofErr w:type="spellEnd"/>
            <w:proofErr w:type="gramEnd"/>
            <w:r w:rsidRPr="008E42A8">
              <w:rPr>
                <w:color w:val="000000"/>
                <w:sz w:val="24"/>
                <w:szCs w:val="24"/>
              </w:rPr>
              <w:t xml:space="preserve"> задержке документации – дата поступления документации в бухгалтерию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начисленного обязательства за минусом ранее выплаченного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Контракты (договоры) на выполнение подрядных работ по строительству, реконструкции, техническому перевооружению, расширению, модернизации основных средств, текущему и капитальному ремонту зданий, 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Акт выполненных работ. Справка о стоимости выполненных работ и затрат (форма КС-3)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Контракты (договоры) на выполнение иных работ (оказание иных 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Акт выполненных работ (оказанных услуг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).Иной</w:t>
            </w:r>
            <w:proofErr w:type="gramEnd"/>
            <w:r w:rsidRPr="008E42A8">
              <w:rPr>
                <w:color w:val="000000"/>
                <w:sz w:val="24"/>
                <w:szCs w:val="24"/>
              </w:rPr>
              <w:t xml:space="preserve"> документ, подтверждающий выполнение работ (оказание услуг)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Принятие денежного обязательства в том случае, если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>контрактом (договором) предусмотрена выплата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>Контракт (договор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).Счет</w:t>
            </w:r>
            <w:proofErr w:type="gramEnd"/>
            <w:r w:rsidRPr="008E42A8">
              <w:rPr>
                <w:color w:val="000000"/>
                <w:sz w:val="24"/>
                <w:szCs w:val="24"/>
              </w:rPr>
              <w:t xml:space="preserve"> на оплату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Дата, определенная условиями контракта (договора)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iCs/>
                <w:color w:val="000000"/>
                <w:sz w:val="24"/>
                <w:szCs w:val="24"/>
              </w:rPr>
              <w:t>2. Денежные обязательства по текущей деятельности учреждения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Денежные обязательства, связанные с оплатой труда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Выплата зарплаты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Расчетные ведомости (ф. 0504402).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Расчетно-платежные ведомости (ф. 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утверждения (подписания) соответствующих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Х.502.11.211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Х.502.12.211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Уплата взносов на обязательное пенсионное (социальное, медицинское) страхование, взносов на страхование от несчастных случаев и профзаболеваний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Расчетные ведомости (ф. 0504402).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Расчетно-платежные ведомости (ф. 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принятия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Х.502.11.213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Х.502.12.213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Денежные обязательства по расчетам с подотчетными лицами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Выдача денежных средств под отчет сотруднику на приобретение товаров (работ, услуг) за наличный расчет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Письменное заявление на выдачу денежных средств под отчет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утверждения (подписания) заявления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Выдача денежных средств под отчет сотруднику при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Приказ о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подписания приказа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Корректировка ранее принятых денежных обязательств в момент принятия к учету авансового отчета (ф. 0504505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).Сумму</w:t>
            </w:r>
            <w:proofErr w:type="gramEnd"/>
            <w:r w:rsidRPr="008E42A8">
              <w:rPr>
                <w:color w:val="000000"/>
                <w:sz w:val="24"/>
                <w:szCs w:val="24"/>
              </w:rPr>
              <w:t xml:space="preserve"> превышения принятых к учету расходов подотчетного лица над ранее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>выданным авансом (сумму утвержденного перерасхода) отражать на соответствующих счетах и признавать принятым перед подотчетным лицом денежным обязательством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>Авансовый отчет (ф. 0504505)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утверждения авансового отчета (ф. 0504505) руководителем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Корректировка обязательства: при перерасходе – в сторону увеличения; при экономии – в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>сторону уменьшения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lastRenderedPageBreak/>
              <w:t>Перерасход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i/>
                <w:iCs/>
                <w:color w:val="000000"/>
                <w:sz w:val="24"/>
                <w:szCs w:val="24"/>
              </w:rPr>
              <w:t xml:space="preserve">Экономия способом «Красное </w:t>
            </w:r>
            <w:proofErr w:type="spellStart"/>
            <w:r w:rsidRPr="008E42A8">
              <w:rPr>
                <w:i/>
                <w:iCs/>
                <w:color w:val="000000"/>
                <w:sz w:val="24"/>
                <w:szCs w:val="24"/>
              </w:rPr>
              <w:t>сторно</w:t>
            </w:r>
            <w:proofErr w:type="spellEnd"/>
            <w:r w:rsidRPr="008E42A8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8E42A8" w:rsidRPr="008E42A8" w:rsidTr="00644C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b/>
                <w:bCs/>
                <w:color w:val="000000"/>
                <w:sz w:val="24"/>
                <w:szCs w:val="24"/>
              </w:rPr>
              <w:t>Денежные обязательства перед бюджетом, по возмещению вреда, по другим выплатам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Уплата налогов (налог на имущество, налог на прибыль, НДС)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Налоговые декларации, расчеты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принятия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Уплата всех видов сборов, пошлин, патентных платежей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Бухгалтерские справки (ф. 0504833) с приложением расчетов. Служебные записки (другие распоряжения руководителя)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принятия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Х.502.11.291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Х.502.12.291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Уплата штрафных санкций и сумм, предписанных судом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Исполнительный лист.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Судебный приказ.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Постановления судебных (следственных) органов.</w:t>
            </w:r>
          </w:p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Иные документы, устанавливающие обязательства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Дата принятия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  <w:lang w:val="en-US"/>
              </w:rPr>
            </w:pPr>
            <w:r w:rsidRPr="008E42A8">
              <w:rPr>
                <w:color w:val="000000"/>
                <w:sz w:val="24"/>
                <w:szCs w:val="24"/>
              </w:rPr>
              <w:t>Х.502.11.290</w:t>
            </w:r>
            <w:r w:rsidRPr="008E42A8">
              <w:rPr>
                <w:color w:val="000000"/>
                <w:sz w:val="24"/>
                <w:szCs w:val="24"/>
                <w:vertAlign w:val="superscript"/>
                <w:lang w:val="en-US"/>
              </w:rPr>
              <w:t>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Х.502.12.290</w:t>
            </w:r>
            <w:r w:rsidRPr="008E42A8">
              <w:rPr>
                <w:color w:val="000000"/>
                <w:sz w:val="24"/>
                <w:szCs w:val="24"/>
                <w:vertAlign w:val="superscript"/>
                <w:lang w:val="en-US"/>
              </w:rPr>
              <w:t>&lt;1&gt;</w:t>
            </w:r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jc w:val="center"/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Иные денежные обязательства учреждения, подлежащие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>исполнению в текущем финансовом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 xml:space="preserve">Документы, являющиеся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>основанием для оплаты 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>Дата поступления документации в бухгалтерию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 xml:space="preserve">Сумма начисленных </w:t>
            </w:r>
            <w:r w:rsidRPr="008E42A8">
              <w:rPr>
                <w:color w:val="000000"/>
                <w:sz w:val="24"/>
                <w:szCs w:val="24"/>
              </w:rPr>
              <w:lastRenderedPageBreak/>
              <w:t>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lastRenderedPageBreak/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11.ХХХ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Х.502.</w:t>
            </w:r>
            <w:proofErr w:type="gramStart"/>
            <w:r w:rsidRPr="008E42A8">
              <w:rPr>
                <w:color w:val="000000"/>
                <w:sz w:val="24"/>
                <w:szCs w:val="24"/>
              </w:rPr>
              <w:t>12.ХХХ</w:t>
            </w:r>
            <w:proofErr w:type="gramEnd"/>
          </w:p>
        </w:tc>
      </w:tr>
      <w:tr w:rsidR="008E42A8" w:rsidRPr="008E42A8" w:rsidTr="00644C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2A8" w:rsidRPr="008E42A8" w:rsidRDefault="008E42A8" w:rsidP="008E42A8">
            <w:pPr>
              <w:rPr>
                <w:color w:val="000000"/>
                <w:sz w:val="24"/>
                <w:szCs w:val="24"/>
              </w:rPr>
            </w:pPr>
            <w:r w:rsidRPr="008E42A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E42A8" w:rsidRPr="008E42A8" w:rsidRDefault="008E42A8" w:rsidP="008E42A8">
      <w:pPr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br/>
        <w:t>Х– 1–18 разряды номера счета бухгалтерского учета, которые формируются так:</w:t>
      </w:r>
      <w:r w:rsidRPr="008E42A8">
        <w:rPr>
          <w:color w:val="000000"/>
          <w:sz w:val="24"/>
          <w:szCs w:val="24"/>
        </w:rPr>
        <w:br/>
        <w:t>– в 1–4 разряде – код раздела, подраздела; 5–14 разделы – нули, если иное не предусмотрено целевым назначением средств; в 15–17 разрядах – виды расходов;</w:t>
      </w:r>
      <w:r w:rsidRPr="008E42A8">
        <w:rPr>
          <w:color w:val="000000"/>
          <w:sz w:val="24"/>
          <w:szCs w:val="24"/>
        </w:rPr>
        <w:br/>
        <w:t>– в 18 разряде – код вида финансового обеспечения.</w:t>
      </w:r>
    </w:p>
    <w:p w:rsidR="008E42A8" w:rsidRPr="008E42A8" w:rsidRDefault="008E42A8" w:rsidP="008E42A8">
      <w:pPr>
        <w:rPr>
          <w:color w:val="000000"/>
          <w:sz w:val="24"/>
          <w:szCs w:val="24"/>
        </w:rPr>
      </w:pPr>
    </w:p>
    <w:p w:rsidR="008E42A8" w:rsidRPr="008E42A8" w:rsidRDefault="008E42A8" w:rsidP="008E42A8">
      <w:pPr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</w:rPr>
        <w:t xml:space="preserve">ХХХ – </w:t>
      </w:r>
      <w:r w:rsidRPr="008E42A8">
        <w:rPr>
          <w:color w:val="000000"/>
          <w:sz w:val="24"/>
          <w:szCs w:val="24"/>
          <w:shd w:val="clear" w:color="auto" w:fill="FFFFFF"/>
        </w:rPr>
        <w:t>в структуре аналитических кодов вида выбытий, которые предусмотрены планом ФХД</w:t>
      </w:r>
      <w:r w:rsidRPr="008E42A8">
        <w:rPr>
          <w:color w:val="000000"/>
          <w:sz w:val="24"/>
          <w:szCs w:val="24"/>
        </w:rPr>
        <w:t>.</w:t>
      </w:r>
    </w:p>
    <w:p w:rsidR="008E42A8" w:rsidRPr="008E42A8" w:rsidRDefault="008E42A8" w:rsidP="008E42A8">
      <w:pPr>
        <w:rPr>
          <w:color w:val="000000"/>
          <w:sz w:val="24"/>
          <w:szCs w:val="24"/>
        </w:rPr>
      </w:pPr>
    </w:p>
    <w:p w:rsidR="008E42A8" w:rsidRPr="008E42A8" w:rsidRDefault="008E42A8" w:rsidP="008E42A8">
      <w:pPr>
        <w:rPr>
          <w:color w:val="000000"/>
          <w:sz w:val="24"/>
          <w:szCs w:val="24"/>
        </w:rPr>
      </w:pPr>
      <w:r w:rsidRPr="008E42A8">
        <w:rPr>
          <w:color w:val="000000"/>
          <w:sz w:val="24"/>
          <w:szCs w:val="24"/>
          <w:vertAlign w:val="superscript"/>
        </w:rPr>
        <w:t>&lt;1&gt;</w:t>
      </w:r>
      <w:r w:rsidRPr="008E42A8">
        <w:rPr>
          <w:color w:val="000000"/>
          <w:sz w:val="24"/>
          <w:szCs w:val="24"/>
        </w:rPr>
        <w:t xml:space="preserve"> В разрезе подстатей КОСГУ.</w:t>
      </w:r>
    </w:p>
    <w:p w:rsidR="007E0093" w:rsidRPr="008E42A8" w:rsidRDefault="007E0093" w:rsidP="007E0093">
      <w:pPr>
        <w:rPr>
          <w:sz w:val="24"/>
          <w:szCs w:val="24"/>
          <w:lang w:eastAsia="en-US" w:bidi="en-US"/>
        </w:rPr>
      </w:pPr>
    </w:p>
    <w:sectPr w:rsidR="007E0093" w:rsidRPr="008E42A8" w:rsidSect="008E42A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EE"/>
    <w:multiLevelType w:val="hybridMultilevel"/>
    <w:tmpl w:val="09AE984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1245F25"/>
    <w:multiLevelType w:val="hybridMultilevel"/>
    <w:tmpl w:val="D832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2623A"/>
    <w:multiLevelType w:val="hybridMultilevel"/>
    <w:tmpl w:val="F9A6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C6182"/>
    <w:multiLevelType w:val="hybridMultilevel"/>
    <w:tmpl w:val="0BC0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35FDE"/>
    <w:multiLevelType w:val="hybridMultilevel"/>
    <w:tmpl w:val="E61C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82767"/>
    <w:multiLevelType w:val="hybridMultilevel"/>
    <w:tmpl w:val="994C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858F4"/>
    <w:multiLevelType w:val="hybridMultilevel"/>
    <w:tmpl w:val="AAA4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74CD5"/>
    <w:multiLevelType w:val="hybridMultilevel"/>
    <w:tmpl w:val="875A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C1C16"/>
    <w:multiLevelType w:val="hybridMultilevel"/>
    <w:tmpl w:val="8170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65916"/>
    <w:multiLevelType w:val="hybridMultilevel"/>
    <w:tmpl w:val="DA6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81FB7"/>
    <w:multiLevelType w:val="hybridMultilevel"/>
    <w:tmpl w:val="E83A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B0A38"/>
    <w:multiLevelType w:val="hybridMultilevel"/>
    <w:tmpl w:val="5EAE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480838"/>
    <w:multiLevelType w:val="hybridMultilevel"/>
    <w:tmpl w:val="D3B44F0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FE33AA"/>
    <w:multiLevelType w:val="hybridMultilevel"/>
    <w:tmpl w:val="E342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96563"/>
    <w:multiLevelType w:val="hybridMultilevel"/>
    <w:tmpl w:val="9694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010C9"/>
    <w:multiLevelType w:val="hybridMultilevel"/>
    <w:tmpl w:val="2CA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8F6523"/>
    <w:multiLevelType w:val="hybridMultilevel"/>
    <w:tmpl w:val="4EA6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40F2A"/>
    <w:multiLevelType w:val="hybridMultilevel"/>
    <w:tmpl w:val="DAB0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A69E8"/>
    <w:multiLevelType w:val="hybridMultilevel"/>
    <w:tmpl w:val="6C76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D71FEB"/>
    <w:multiLevelType w:val="hybridMultilevel"/>
    <w:tmpl w:val="4AEA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E5AEB"/>
    <w:multiLevelType w:val="hybridMultilevel"/>
    <w:tmpl w:val="8A5A4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B36102"/>
    <w:multiLevelType w:val="hybridMultilevel"/>
    <w:tmpl w:val="8A4C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5048FD"/>
    <w:multiLevelType w:val="hybridMultilevel"/>
    <w:tmpl w:val="B2B44772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3" w15:restartNumberingAfterBreak="0">
    <w:nsid w:val="25FB4732"/>
    <w:multiLevelType w:val="hybridMultilevel"/>
    <w:tmpl w:val="4878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44683"/>
    <w:multiLevelType w:val="hybridMultilevel"/>
    <w:tmpl w:val="C732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271DE8"/>
    <w:multiLevelType w:val="hybridMultilevel"/>
    <w:tmpl w:val="E65C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8D2C4C"/>
    <w:multiLevelType w:val="hybridMultilevel"/>
    <w:tmpl w:val="F4E6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BB714E"/>
    <w:multiLevelType w:val="hybridMultilevel"/>
    <w:tmpl w:val="12EC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450D61"/>
    <w:multiLevelType w:val="hybridMultilevel"/>
    <w:tmpl w:val="F978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9B6A7E"/>
    <w:multiLevelType w:val="hybridMultilevel"/>
    <w:tmpl w:val="802E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3733B0"/>
    <w:multiLevelType w:val="hybridMultilevel"/>
    <w:tmpl w:val="55E4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805374"/>
    <w:multiLevelType w:val="hybridMultilevel"/>
    <w:tmpl w:val="5A9CA5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9676C1"/>
    <w:multiLevelType w:val="hybridMultilevel"/>
    <w:tmpl w:val="9BB4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658D6"/>
    <w:multiLevelType w:val="hybridMultilevel"/>
    <w:tmpl w:val="83F4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8D3AEB"/>
    <w:multiLevelType w:val="hybridMultilevel"/>
    <w:tmpl w:val="ADE4A58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75497A"/>
    <w:multiLevelType w:val="hybridMultilevel"/>
    <w:tmpl w:val="95EC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8708C5"/>
    <w:multiLevelType w:val="hybridMultilevel"/>
    <w:tmpl w:val="E4D4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400BE5"/>
    <w:multiLevelType w:val="hybridMultilevel"/>
    <w:tmpl w:val="1C88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C049E"/>
    <w:multiLevelType w:val="hybridMultilevel"/>
    <w:tmpl w:val="7AF2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21277D"/>
    <w:multiLevelType w:val="hybridMultilevel"/>
    <w:tmpl w:val="3568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CD5411"/>
    <w:multiLevelType w:val="hybridMultilevel"/>
    <w:tmpl w:val="A0543CB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1" w15:restartNumberingAfterBreak="0">
    <w:nsid w:val="46903743"/>
    <w:multiLevelType w:val="hybridMultilevel"/>
    <w:tmpl w:val="8724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8F7633"/>
    <w:multiLevelType w:val="hybridMultilevel"/>
    <w:tmpl w:val="8BC234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489674B3"/>
    <w:multiLevelType w:val="hybridMultilevel"/>
    <w:tmpl w:val="8234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047536"/>
    <w:multiLevelType w:val="hybridMultilevel"/>
    <w:tmpl w:val="34BE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68491F"/>
    <w:multiLevelType w:val="hybridMultilevel"/>
    <w:tmpl w:val="EE42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B13E57"/>
    <w:multiLevelType w:val="hybridMultilevel"/>
    <w:tmpl w:val="96DE6F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50D12ECA"/>
    <w:multiLevelType w:val="hybridMultilevel"/>
    <w:tmpl w:val="5C34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9744F4"/>
    <w:multiLevelType w:val="hybridMultilevel"/>
    <w:tmpl w:val="2BE8E14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005326"/>
    <w:multiLevelType w:val="hybridMultilevel"/>
    <w:tmpl w:val="21DE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C953B7"/>
    <w:multiLevelType w:val="hybridMultilevel"/>
    <w:tmpl w:val="6D08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D93F62"/>
    <w:multiLevelType w:val="hybridMultilevel"/>
    <w:tmpl w:val="9046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695C56"/>
    <w:multiLevelType w:val="hybridMultilevel"/>
    <w:tmpl w:val="3C0A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0E5170"/>
    <w:multiLevelType w:val="hybridMultilevel"/>
    <w:tmpl w:val="6528246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4449C2"/>
    <w:multiLevelType w:val="hybridMultilevel"/>
    <w:tmpl w:val="BD72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E373101"/>
    <w:multiLevelType w:val="hybridMultilevel"/>
    <w:tmpl w:val="6D4C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EA94107"/>
    <w:multiLevelType w:val="hybridMultilevel"/>
    <w:tmpl w:val="CB22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FB73632"/>
    <w:multiLevelType w:val="hybridMultilevel"/>
    <w:tmpl w:val="C1A0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EC11E3"/>
    <w:multiLevelType w:val="hybridMultilevel"/>
    <w:tmpl w:val="DFBC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381141C"/>
    <w:multiLevelType w:val="hybridMultilevel"/>
    <w:tmpl w:val="AC5E3D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A981BD5"/>
    <w:multiLevelType w:val="hybridMultilevel"/>
    <w:tmpl w:val="9D00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AC83E99"/>
    <w:multiLevelType w:val="hybridMultilevel"/>
    <w:tmpl w:val="A6C0C1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556644"/>
    <w:multiLevelType w:val="hybridMultilevel"/>
    <w:tmpl w:val="2BDE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D511DB0"/>
    <w:multiLevelType w:val="hybridMultilevel"/>
    <w:tmpl w:val="E594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E86645E"/>
    <w:multiLevelType w:val="hybridMultilevel"/>
    <w:tmpl w:val="1158C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E9A6BE3"/>
    <w:multiLevelType w:val="hybridMultilevel"/>
    <w:tmpl w:val="68CE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F34663"/>
    <w:multiLevelType w:val="hybridMultilevel"/>
    <w:tmpl w:val="F286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795E15"/>
    <w:multiLevelType w:val="hybridMultilevel"/>
    <w:tmpl w:val="4720F824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8" w15:restartNumberingAfterBreak="0">
    <w:nsid w:val="72DD61D5"/>
    <w:multiLevelType w:val="hybridMultilevel"/>
    <w:tmpl w:val="C98A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8F2B31"/>
    <w:multiLevelType w:val="hybridMultilevel"/>
    <w:tmpl w:val="617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4F6947"/>
    <w:multiLevelType w:val="hybridMultilevel"/>
    <w:tmpl w:val="4080F2B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666BC6"/>
    <w:multiLevelType w:val="hybridMultilevel"/>
    <w:tmpl w:val="9292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B8A299C"/>
    <w:multiLevelType w:val="hybridMultilevel"/>
    <w:tmpl w:val="F0D4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366A6A"/>
    <w:multiLevelType w:val="hybridMultilevel"/>
    <w:tmpl w:val="581EE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567158"/>
    <w:multiLevelType w:val="hybridMultilevel"/>
    <w:tmpl w:val="0296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913509"/>
    <w:multiLevelType w:val="hybridMultilevel"/>
    <w:tmpl w:val="E1C8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3724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71561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91209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4126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00694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864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1357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97641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655454">
    <w:abstractNumId w:val="44"/>
  </w:num>
  <w:num w:numId="10" w16cid:durableId="59863832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00230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2067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34424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64349">
    <w:abstractNumId w:val="4"/>
  </w:num>
  <w:num w:numId="15" w16cid:durableId="92453038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48095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4856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508983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09507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63322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8873596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151539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083804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86859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06243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69636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71125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748758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56505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751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63876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95019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54317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43019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86810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343434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97401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34086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47511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3270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18515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274258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9320772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82730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9884836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2888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8272470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411079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8209625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185151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73059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1676923">
    <w:abstractNumId w:val="24"/>
  </w:num>
  <w:num w:numId="53" w16cid:durableId="365254264">
    <w:abstractNumId w:val="23"/>
  </w:num>
  <w:num w:numId="54" w16cid:durableId="1861778427">
    <w:abstractNumId w:val="2"/>
  </w:num>
  <w:num w:numId="55" w16cid:durableId="847982042">
    <w:abstractNumId w:val="35"/>
  </w:num>
  <w:num w:numId="56" w16cid:durableId="997802946">
    <w:abstractNumId w:val="14"/>
  </w:num>
  <w:num w:numId="57" w16cid:durableId="801273071">
    <w:abstractNumId w:val="32"/>
  </w:num>
  <w:num w:numId="58" w16cid:durableId="935484645">
    <w:abstractNumId w:val="16"/>
  </w:num>
  <w:num w:numId="59" w16cid:durableId="2104759799">
    <w:abstractNumId w:val="17"/>
  </w:num>
  <w:num w:numId="60" w16cid:durableId="1235507677">
    <w:abstractNumId w:val="50"/>
  </w:num>
  <w:num w:numId="61" w16cid:durableId="710543157">
    <w:abstractNumId w:val="13"/>
  </w:num>
  <w:num w:numId="62" w16cid:durableId="860166547">
    <w:abstractNumId w:val="9"/>
  </w:num>
  <w:num w:numId="63" w16cid:durableId="1253466844">
    <w:abstractNumId w:val="19"/>
  </w:num>
  <w:num w:numId="64" w16cid:durableId="1739129738">
    <w:abstractNumId w:val="37"/>
  </w:num>
  <w:num w:numId="65" w16cid:durableId="2009669448">
    <w:abstractNumId w:val="38"/>
  </w:num>
  <w:num w:numId="66" w16cid:durableId="835458322">
    <w:abstractNumId w:val="31"/>
  </w:num>
  <w:num w:numId="67" w16cid:durableId="83497793">
    <w:abstractNumId w:val="74"/>
  </w:num>
  <w:num w:numId="68" w16cid:durableId="1442338075">
    <w:abstractNumId w:val="64"/>
  </w:num>
  <w:num w:numId="69" w16cid:durableId="818376652">
    <w:abstractNumId w:val="68"/>
  </w:num>
  <w:num w:numId="70" w16cid:durableId="1117026413">
    <w:abstractNumId w:val="49"/>
  </w:num>
  <w:num w:numId="71" w16cid:durableId="1176503821">
    <w:abstractNumId w:val="67"/>
  </w:num>
  <w:num w:numId="72" w16cid:durableId="1197620321">
    <w:abstractNumId w:val="22"/>
  </w:num>
  <w:num w:numId="73" w16cid:durableId="597062741">
    <w:abstractNumId w:val="40"/>
  </w:num>
  <w:num w:numId="74" w16cid:durableId="1376001904">
    <w:abstractNumId w:val="0"/>
  </w:num>
  <w:num w:numId="75" w16cid:durableId="1879277491">
    <w:abstractNumId w:val="59"/>
  </w:num>
  <w:num w:numId="76" w16cid:durableId="955285487">
    <w:abstractNumId w:val="42"/>
  </w:num>
  <w:num w:numId="77" w16cid:durableId="126681179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6B"/>
    <w:rsid w:val="00047F38"/>
    <w:rsid w:val="000839CD"/>
    <w:rsid w:val="00156204"/>
    <w:rsid w:val="00190EE3"/>
    <w:rsid w:val="001A4917"/>
    <w:rsid w:val="002771C6"/>
    <w:rsid w:val="002C1487"/>
    <w:rsid w:val="002F4F54"/>
    <w:rsid w:val="00336D02"/>
    <w:rsid w:val="00341AA5"/>
    <w:rsid w:val="0046608F"/>
    <w:rsid w:val="004F3050"/>
    <w:rsid w:val="00502ADC"/>
    <w:rsid w:val="005942B7"/>
    <w:rsid w:val="005F3F8C"/>
    <w:rsid w:val="007058D4"/>
    <w:rsid w:val="0071057C"/>
    <w:rsid w:val="00792202"/>
    <w:rsid w:val="007E0093"/>
    <w:rsid w:val="00810E8B"/>
    <w:rsid w:val="00822D6D"/>
    <w:rsid w:val="00875254"/>
    <w:rsid w:val="008C5276"/>
    <w:rsid w:val="008E42A8"/>
    <w:rsid w:val="00905170"/>
    <w:rsid w:val="009B186F"/>
    <w:rsid w:val="00A3552A"/>
    <w:rsid w:val="00A46AE6"/>
    <w:rsid w:val="00A9774F"/>
    <w:rsid w:val="00AD2181"/>
    <w:rsid w:val="00AF4E70"/>
    <w:rsid w:val="00AF5424"/>
    <w:rsid w:val="00B173B6"/>
    <w:rsid w:val="00B55C5C"/>
    <w:rsid w:val="00C458D4"/>
    <w:rsid w:val="00C70099"/>
    <w:rsid w:val="00D27DE2"/>
    <w:rsid w:val="00DA526B"/>
    <w:rsid w:val="00E03002"/>
    <w:rsid w:val="00E7102F"/>
    <w:rsid w:val="00E7509A"/>
    <w:rsid w:val="00EB106D"/>
    <w:rsid w:val="00ED79CA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2F2C"/>
  <w15:chartTrackingRefBased/>
  <w15:docId w15:val="{D2970A70-E5F7-4D99-A183-A6F5AF98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05170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93"/>
    <w:pPr>
      <w:pBdr>
        <w:bottom w:val="single" w:sz="4" w:space="1" w:color="823B0B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5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7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093"/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7E0093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7E0093"/>
    <w:pPr>
      <w:spacing w:before="100" w:beforeAutospacing="1" w:after="100" w:afterAutospacing="1" w:line="252" w:lineRule="auto"/>
      <w:jc w:val="both"/>
    </w:pPr>
    <w:rPr>
      <w:rFonts w:ascii="Arial" w:eastAsiaTheme="majorEastAsia" w:hAnsi="Arial" w:cs="Arial"/>
      <w:sz w:val="22"/>
      <w:szCs w:val="22"/>
      <w:lang w:val="en-US" w:eastAsia="en-US" w:bidi="en-US"/>
    </w:rPr>
  </w:style>
  <w:style w:type="paragraph" w:styleId="a7">
    <w:name w:val="List Paragraph"/>
    <w:basedOn w:val="a"/>
    <w:uiPriority w:val="34"/>
    <w:qFormat/>
    <w:rsid w:val="007E0093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printable">
    <w:name w:val="printable"/>
    <w:basedOn w:val="a0"/>
    <w:rsid w:val="007E0093"/>
  </w:style>
  <w:style w:type="paragraph" w:customStyle="1" w:styleId="copyright-info">
    <w:name w:val="copyright-info"/>
    <w:basedOn w:val="a"/>
    <w:rsid w:val="007E0093"/>
    <w:pPr>
      <w:spacing w:before="100" w:beforeAutospacing="1" w:after="100" w:afterAutospacing="1" w:line="252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sfwc">
    <w:name w:val="sfwc"/>
    <w:basedOn w:val="a0"/>
    <w:rsid w:val="007E0093"/>
  </w:style>
  <w:style w:type="character" w:styleId="a8">
    <w:name w:val="Strong"/>
    <w:uiPriority w:val="22"/>
    <w:qFormat/>
    <w:rsid w:val="007E0093"/>
    <w:rPr>
      <w:b/>
      <w:bCs/>
      <w:color w:val="C45911" w:themeColor="accent2" w:themeShade="BF"/>
      <w:spacing w:val="5"/>
    </w:rPr>
  </w:style>
  <w:style w:type="paragraph" w:customStyle="1" w:styleId="formattext">
    <w:name w:val="formattext"/>
    <w:basedOn w:val="a"/>
    <w:rsid w:val="007E0093"/>
    <w:pPr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7E0093"/>
  </w:style>
  <w:style w:type="paragraph" w:customStyle="1" w:styleId="21">
    <w:name w:val="Стиль2"/>
    <w:basedOn w:val="a"/>
    <w:link w:val="22"/>
    <w:qFormat/>
    <w:rsid w:val="007E0093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  <w:sz w:val="24"/>
      <w:szCs w:val="24"/>
    </w:rPr>
  </w:style>
  <w:style w:type="character" w:customStyle="1" w:styleId="22">
    <w:name w:val="Стиль2 Знак"/>
    <w:link w:val="21"/>
    <w:rsid w:val="007E009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5170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styleId="a9">
    <w:name w:val="FollowedHyperlink"/>
    <w:basedOn w:val="a0"/>
    <w:uiPriority w:val="99"/>
    <w:semiHidden/>
    <w:unhideWhenUsed/>
    <w:rsid w:val="00905170"/>
    <w:rPr>
      <w:color w:val="954F72" w:themeColor="followedHyperlink"/>
      <w:u w:val="single"/>
    </w:rPr>
  </w:style>
  <w:style w:type="character" w:customStyle="1" w:styleId="enumerated">
    <w:name w:val="enumerated"/>
    <w:basedOn w:val="a0"/>
    <w:rsid w:val="00905170"/>
  </w:style>
  <w:style w:type="paragraph" w:styleId="HTML">
    <w:name w:val="HTML Preformatted"/>
    <w:basedOn w:val="a"/>
    <w:link w:val="HTML0"/>
    <w:uiPriority w:val="99"/>
    <w:semiHidden/>
    <w:unhideWhenUsed/>
    <w:rsid w:val="0090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51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 Максимум</dc:creator>
  <cp:keywords/>
  <dc:description/>
  <cp:lastModifiedBy>Максимум Максимум</cp:lastModifiedBy>
  <cp:revision>25</cp:revision>
  <cp:lastPrinted>2023-04-19T14:34:00Z</cp:lastPrinted>
  <dcterms:created xsi:type="dcterms:W3CDTF">2020-01-23T11:35:00Z</dcterms:created>
  <dcterms:modified xsi:type="dcterms:W3CDTF">2023-04-19T14:35:00Z</dcterms:modified>
</cp:coreProperties>
</file>