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599D" w:rsidRPr="007E0093" w:rsidRDefault="000B599D" w:rsidP="000B599D">
      <w:pPr>
        <w:widowControl w:val="0"/>
        <w:autoSpaceDE w:val="0"/>
        <w:autoSpaceDN w:val="0"/>
        <w:adjustRightInd w:val="0"/>
        <w:ind w:left="3969"/>
        <w:jc w:val="right"/>
        <w:rPr>
          <w:bCs/>
          <w:sz w:val="24"/>
          <w:szCs w:val="24"/>
        </w:rPr>
      </w:pPr>
      <w:r w:rsidRPr="007E0093">
        <w:rPr>
          <w:bCs/>
          <w:sz w:val="24"/>
          <w:szCs w:val="24"/>
        </w:rPr>
        <w:t xml:space="preserve">Приложение </w:t>
      </w:r>
      <w:r>
        <w:rPr>
          <w:bCs/>
          <w:sz w:val="24"/>
          <w:szCs w:val="24"/>
        </w:rPr>
        <w:t xml:space="preserve">№ </w:t>
      </w:r>
      <w:r>
        <w:rPr>
          <w:bCs/>
          <w:sz w:val="24"/>
          <w:szCs w:val="24"/>
        </w:rPr>
        <w:t>1</w:t>
      </w:r>
    </w:p>
    <w:p w:rsidR="000B599D" w:rsidRDefault="000B599D" w:rsidP="000B599D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905170">
        <w:rPr>
          <w:bCs/>
          <w:sz w:val="24"/>
          <w:szCs w:val="24"/>
        </w:rPr>
        <w:t xml:space="preserve">                              </w:t>
      </w:r>
      <w:r>
        <w:rPr>
          <w:bCs/>
          <w:sz w:val="24"/>
          <w:szCs w:val="24"/>
        </w:rPr>
        <w:t xml:space="preserve">                                   </w:t>
      </w:r>
      <w:r w:rsidRPr="00905170">
        <w:rPr>
          <w:bCs/>
          <w:sz w:val="24"/>
          <w:szCs w:val="24"/>
        </w:rPr>
        <w:t xml:space="preserve"> к </w:t>
      </w:r>
      <w:r>
        <w:rPr>
          <w:bCs/>
          <w:sz w:val="24"/>
          <w:szCs w:val="24"/>
        </w:rPr>
        <w:t>учетной политике</w:t>
      </w:r>
    </w:p>
    <w:p w:rsidR="000B599D" w:rsidRPr="00905170" w:rsidRDefault="000B599D" w:rsidP="000B599D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утвержденной приказом от 25.12.2018 № 116-осн</w:t>
      </w:r>
    </w:p>
    <w:p w:rsidR="007E0093" w:rsidRPr="00905170" w:rsidRDefault="007E0093" w:rsidP="007E0093">
      <w:pPr>
        <w:rPr>
          <w:sz w:val="24"/>
          <w:szCs w:val="24"/>
          <w:lang w:eastAsia="en-US" w:bidi="en-US"/>
        </w:rPr>
      </w:pPr>
      <w:r w:rsidRPr="00905170">
        <w:rPr>
          <w:sz w:val="24"/>
          <w:szCs w:val="24"/>
          <w:lang w:eastAsia="en-US" w:bidi="en-US"/>
        </w:rPr>
        <w:t xml:space="preserve">               </w:t>
      </w:r>
    </w:p>
    <w:p w:rsidR="00C86519" w:rsidRDefault="00C86519" w:rsidP="00905170">
      <w:pPr>
        <w:autoSpaceDE w:val="0"/>
        <w:autoSpaceDN w:val="0"/>
        <w:adjustRightInd w:val="0"/>
        <w:jc w:val="center"/>
        <w:rPr>
          <w:b/>
          <w:bCs/>
          <w:color w:val="000000"/>
          <w:kern w:val="36"/>
          <w:sz w:val="28"/>
          <w:szCs w:val="28"/>
        </w:rPr>
      </w:pPr>
      <w:r w:rsidRPr="00C86519">
        <w:rPr>
          <w:b/>
          <w:bCs/>
          <w:color w:val="000000"/>
          <w:kern w:val="36"/>
          <w:sz w:val="28"/>
          <w:szCs w:val="28"/>
        </w:rPr>
        <w:t>Рабочий план счетов</w:t>
      </w:r>
    </w:p>
    <w:p w:rsidR="00C86519" w:rsidRDefault="00C86519" w:rsidP="00905170">
      <w:pPr>
        <w:autoSpaceDE w:val="0"/>
        <w:autoSpaceDN w:val="0"/>
        <w:adjustRightInd w:val="0"/>
        <w:jc w:val="center"/>
        <w:rPr>
          <w:b/>
          <w:bCs/>
          <w:color w:val="000000"/>
          <w:kern w:val="36"/>
          <w:sz w:val="28"/>
          <w:szCs w:val="28"/>
        </w:rPr>
      </w:pPr>
    </w:p>
    <w:tbl>
      <w:tblPr>
        <w:tblStyle w:val="aa"/>
        <w:tblW w:w="9632" w:type="dxa"/>
        <w:tblLook w:val="04A0" w:firstRow="1" w:lastRow="0" w:firstColumn="1" w:lastColumn="0" w:noHBand="0" w:noVBand="1"/>
      </w:tblPr>
      <w:tblGrid>
        <w:gridCol w:w="1271"/>
        <w:gridCol w:w="8361"/>
      </w:tblGrid>
      <w:tr w:rsidR="00C86519" w:rsidTr="00C86519">
        <w:tc>
          <w:tcPr>
            <w:tcW w:w="1271" w:type="dxa"/>
          </w:tcPr>
          <w:p w:rsidR="00C86519" w:rsidRPr="00C86519" w:rsidRDefault="00C86519" w:rsidP="00905170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Код</w:t>
            </w:r>
          </w:p>
        </w:tc>
        <w:tc>
          <w:tcPr>
            <w:tcW w:w="8361" w:type="dxa"/>
          </w:tcPr>
          <w:p w:rsidR="00C86519" w:rsidRPr="00C86519" w:rsidRDefault="00C86519" w:rsidP="00905170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Наименование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101.12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ind w:right="383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Нежилые помещения (здания и сооружения) – недвижимое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101.22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Нежилые помещения (здания и сооружения) - особо ценное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101.24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Машины и оборудование - особо ценное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101.25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Транспортные средства - особо ценное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101.26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Инвентарь производственный и хозяйственный - особо ценное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101.27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Биологические ресурсы - особо ценное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101.28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Прочие основные средства - особо ценное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101.32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Нежилые помещения (здания и сооружения) –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101.34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Машины и оборудование –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101.35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Транспортные средства -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101.36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 xml:space="preserve">Инвентарь производственный и </w:t>
            </w:r>
            <w:proofErr w:type="gramStart"/>
            <w:r w:rsidRPr="00C86519">
              <w:rPr>
                <w:color w:val="000000"/>
                <w:kern w:val="36"/>
                <w:sz w:val="24"/>
                <w:szCs w:val="24"/>
              </w:rPr>
              <w:t>хозяйственный  –</w:t>
            </w:r>
            <w:proofErr w:type="gramEnd"/>
            <w:r w:rsidRPr="00C86519">
              <w:rPr>
                <w:color w:val="000000"/>
                <w:kern w:val="36"/>
                <w:sz w:val="24"/>
                <w:szCs w:val="24"/>
              </w:rPr>
              <w:t xml:space="preserve">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101.38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Прочие основные средства –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102.30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Нематериальные активы -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103.11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Земля - недвижимое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104.12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нежилых помещений (зданий и сооружений) - недвижимого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104.22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нежилых помещений (зданий и сооружений) – особо ценного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104.24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машин и оборудования – особо ценного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104.25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транспортных средств – особо ценного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104.26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инвентаря производственного и хозяйственного – особо ценного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104.28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прочих основных средств -особо ценного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104.34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машин и оборудования - иного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104.35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транспортных средств - иного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104.36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proofErr w:type="gramStart"/>
            <w:r w:rsidRPr="00C86519">
              <w:rPr>
                <w:color w:val="000000"/>
                <w:kern w:val="36"/>
                <w:sz w:val="24"/>
                <w:szCs w:val="24"/>
              </w:rPr>
              <w:t>Амортизация  инвентаря</w:t>
            </w:r>
            <w:proofErr w:type="gramEnd"/>
            <w:r w:rsidRPr="00C86519">
              <w:rPr>
                <w:color w:val="000000"/>
                <w:kern w:val="36"/>
                <w:sz w:val="24"/>
                <w:szCs w:val="24"/>
              </w:rPr>
              <w:t xml:space="preserve"> производственного и хозяйственного - иного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104.38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прочих основных средств - иного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104.39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нематериальных активов - иного движимого имущества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104.42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proofErr w:type="spellStart"/>
            <w:r w:rsidRPr="00C86519">
              <w:rPr>
                <w:color w:val="000000"/>
                <w:kern w:val="36"/>
                <w:sz w:val="24"/>
                <w:szCs w:val="24"/>
              </w:rPr>
              <w:t>Амортихация</w:t>
            </w:r>
            <w:proofErr w:type="spellEnd"/>
            <w:r w:rsidRPr="00C86519">
              <w:rPr>
                <w:color w:val="000000"/>
                <w:kern w:val="36"/>
                <w:sz w:val="24"/>
                <w:szCs w:val="24"/>
              </w:rPr>
              <w:t xml:space="preserve"> прав пользования нежилыми помещениями (зданиями и сооружениями)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lastRenderedPageBreak/>
              <w:t>104.44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прав пользования машинами и оборудованием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104.45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Амортизация прав пользования транспортными средствами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105.25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Мягкий инвентарь - особо ценное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105.26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Прочие материальные запасы - особо ценное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105.27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 xml:space="preserve">Готовая продукция -особо ценное движимое </w:t>
            </w:r>
            <w:proofErr w:type="spellStart"/>
            <w:r w:rsidRPr="00C86519">
              <w:rPr>
                <w:color w:val="000000"/>
                <w:kern w:val="36"/>
                <w:sz w:val="24"/>
                <w:szCs w:val="24"/>
              </w:rPr>
              <w:t>иущество</w:t>
            </w:r>
            <w:proofErr w:type="spellEnd"/>
            <w:r w:rsidRPr="00C86519">
              <w:rPr>
                <w:color w:val="000000"/>
                <w:kern w:val="36"/>
                <w:sz w:val="24"/>
                <w:szCs w:val="24"/>
              </w:rPr>
              <w:t xml:space="preserve">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105.31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Медикаменты и перевязочные средств -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105.32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Продукты питания -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105.33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Горюче-смазочные материалы -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105.34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Строительные материалы -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105.35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Мягкий инвентарь -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105.36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Прочие материальные запасы -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105.37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Готовая продукция - иное движимое имущество учреждения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106.21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Вложения в основные средства - иное ценное движимое имущество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106.31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Вложения в основные средства - иное движимое имущество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106,34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Вложения в материальные запасы - иное движимое имущество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106.ЗП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Вложения в материальные запасы - иное движимое имущество. Покупка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109.61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Себестоимость готовой продукции, работ, услуг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111.42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Права пользования нежилыми помещениями (зданиями и сооружениями)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111.44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Права пользования машинами и оборудованием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111.45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Права пользования транспортными средствами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201.11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Денежные средства учреждения на лицевых счетах в органе казначейства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201.21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Денежные средства учреждения на счетах в кредитной организации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201.34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Касса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201.35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Денежные документы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204.33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Участие в государственных (муниципальных) учреждениях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205.21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доходам от операционной аренды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205.31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доходам от оказания платных услуг (работ)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205.35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условным арендным платежам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205.51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безвозмездным поступлениям текущего характера от других бюджетов системы РФ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205.52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поступлениям текущего характера бюджетным и автономным учреждениям от сектора государственного управления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205.62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поступлениям капитального характера бюджетным и автономным учреждениям от сектора государственного управления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205.74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доходам от операций с материальными запасами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205.81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невыясненным поступлениям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205.89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иным доходам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206.11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заработной плате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206.21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услугам связи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206.22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транспортным услугам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206.23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коммунальным услугам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206.24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арендной плате за пользование имуществом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206.25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работам, услугам по содержанию имущества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206.26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 xml:space="preserve">Расчеты по авансам по </w:t>
            </w:r>
            <w:proofErr w:type="gramStart"/>
            <w:r w:rsidRPr="00C86519">
              <w:rPr>
                <w:color w:val="000000"/>
                <w:kern w:val="36"/>
                <w:sz w:val="24"/>
                <w:szCs w:val="24"/>
              </w:rPr>
              <w:t>прочим  работам</w:t>
            </w:r>
            <w:proofErr w:type="gramEnd"/>
            <w:r w:rsidRPr="00C86519">
              <w:rPr>
                <w:color w:val="000000"/>
                <w:kern w:val="36"/>
                <w:sz w:val="24"/>
                <w:szCs w:val="24"/>
              </w:rPr>
              <w:t>, услугам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206.27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страхованию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206.28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услугам, работам для целей капитальных вложений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206.29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206.30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поступлению нефинансовых активов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lastRenderedPageBreak/>
              <w:t>206.31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приобретению основных средств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206.32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приобретению нематериальных активов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206.33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приобретению непроизведенных активов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206.34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приобретению материальных запасов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206.41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авансовым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206.42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авансовым безвозмездным перечислениям текущего характера финансовым организациям государственного сектора на производство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206.62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пособиям по социальной помощи населению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206.66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социальным пособиям и компенсации персоналу в денежной форме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206.96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авансам по оплате иных расходов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208.12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подотчетными лицами по прочим выплатам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208.22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подотчетными лицами по оплате транспортных услуг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208.25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подотчетными лицами по оплате работ, услуг по содержанию имущества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208.26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подотчетными лицами по оплате прочих работ, услуг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208.34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подотчетными лицами по приобретению материальных запасов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208.96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подотчетными лицами по оплате иных расходов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209.71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ущербу основным средствам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210.02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финансовым органом по поступлениям в бюджет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210.03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финансовым органом по наличным денежным средствам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210.06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учредителем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302.11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заработной плате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302.12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прочим выплатам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302.13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начислениям на выплаты по оплате труда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 xml:space="preserve">Расчеты </w:t>
            </w:r>
            <w:proofErr w:type="gramStart"/>
            <w:r w:rsidRPr="00C86519">
              <w:rPr>
                <w:color w:val="000000"/>
                <w:kern w:val="36"/>
                <w:sz w:val="24"/>
                <w:szCs w:val="24"/>
              </w:rPr>
              <w:t>по  работам</w:t>
            </w:r>
            <w:proofErr w:type="gramEnd"/>
            <w:r w:rsidRPr="00C86519">
              <w:rPr>
                <w:color w:val="000000"/>
                <w:kern w:val="36"/>
                <w:sz w:val="24"/>
                <w:szCs w:val="24"/>
              </w:rPr>
              <w:t>, услугам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услугам связи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транспортным услугам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коммунальным услугам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арендной плате за пользование имуществом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работам, услугам по содержанию имущества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прочим работам, услугам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302.27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страхованию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302.28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услугам, работам для целей капитальных вложений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302.29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302.31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приобретению основных средств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302.32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приобретению нематериальных активов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302.33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приобретению непроизведенных активов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302.34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приобретению материальных запасов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302.41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безвозмездным перечислениям государственным и муниципальным организациям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302.42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безвозмездным перечислениям организациям, за исключением государственных и муниципальных организаций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302.51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перечислениям другим бюджетам бюджетной системы Российской Федерации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302.52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перечислениям наднациональным организациям и правительствам иностранных государств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302.62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пособиям по социальной помощи населению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302.93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штрафам за нарушение условий контрактов (договоров)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lastRenderedPageBreak/>
              <w:t>302.95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другим экономическим санкциям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302.96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иным расходам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302.97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иным выплатам текущего характера организациям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303.01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налогу на доходы физических лиц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303.02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303.03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налогу на прибыль организаций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303.04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налогу на добавочную стоимость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303.05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прочим платежам в бюджет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303.06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303.07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страховым взносам на обязательное медицинское страхование в Федеральный ФОМС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303.10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страховым взносам на обязательное пенсионное страхование на выплату страховой части трудовой пенсии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303.11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303.12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налогу на имущество организаций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304.01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средствам, полученным во временное распоряжение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304.02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депонентами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304.03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удержаниям из выплат по оплате труда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304.05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по платежам из бюджета с финансовым органом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304.06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Расчеты с прочими кредиторами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401.10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Доходы текущего финансового года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401.20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Расходы текущего финансового года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401.30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Финансовый результат прошлых отчетных периодов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401.40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Доходы будущих периодов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401.50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Расходы будущих периодов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401.60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Резервы предстоящих расходов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501.12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Лимиты бюджетных обязательств к распределению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501.13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Лимиты бюджетных обязательств получателей бюджетных средств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501.15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Полученные лимиты бюджетных обязательств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501.22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Лимиты бюджетных обязательств к распределению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501.23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Лимиты бюджетных обязательств получателей бюджетных средств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501.25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Полученные лимиты бюджетных обязательств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501.32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Лимиты бюджетных обязательств к распределению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501.33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Лимиты бюджетных обязательств получателей бюджетных средств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501.35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Полученные лимиты бюджетных обязательств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501.93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Лимиты бюджетных обязательств получателей бюджетных средств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502.11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Принятые обязательства на текущий финансовый год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502.12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Принятые денежные обязательства на текущий финансовый год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502.17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Принимаемые обязательства на текущий финансовый год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502.21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Принятые обязательства на первый год, следующий за текущим (на очередной финансовый год)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503.12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Бюджетные ассигнования к распределению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503.13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Бюджетные ассигнования получателей бюджетных средств и администраторов выплат по источникам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503.15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Полученные бюджетные ассигнования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503.22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Бюджетные ассигнования к распределению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503.25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Полученные бюджетные ассигнования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503.32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Бюджетные ассигнования к распределению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lastRenderedPageBreak/>
              <w:t>503.35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Полученные бюджетные ассигнования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504.11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Сметные (плановые, прогнозные) назначения по доходам (поступлениям)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504.12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Сметные (</w:t>
            </w:r>
            <w:proofErr w:type="spellStart"/>
            <w:proofErr w:type="gramStart"/>
            <w:r w:rsidRPr="00C86519">
              <w:rPr>
                <w:color w:val="000000"/>
                <w:kern w:val="36"/>
                <w:sz w:val="24"/>
                <w:szCs w:val="24"/>
              </w:rPr>
              <w:t>плановые,прогнозные</w:t>
            </w:r>
            <w:proofErr w:type="spellEnd"/>
            <w:proofErr w:type="gramEnd"/>
            <w:r w:rsidRPr="00C86519">
              <w:rPr>
                <w:color w:val="000000"/>
                <w:kern w:val="36"/>
                <w:sz w:val="24"/>
                <w:szCs w:val="24"/>
              </w:rPr>
              <w:t>) назначения по расходам (выплатам)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504.21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Сметные (плановые, прогнозные) назначения по доходам (поступлениям)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504.22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Сметные (</w:t>
            </w:r>
            <w:proofErr w:type="spellStart"/>
            <w:proofErr w:type="gramStart"/>
            <w:r w:rsidRPr="00C86519">
              <w:rPr>
                <w:color w:val="000000"/>
                <w:kern w:val="36"/>
                <w:sz w:val="24"/>
                <w:szCs w:val="24"/>
              </w:rPr>
              <w:t>плановые,прогнозные</w:t>
            </w:r>
            <w:proofErr w:type="spellEnd"/>
            <w:proofErr w:type="gramEnd"/>
            <w:r w:rsidRPr="00C86519">
              <w:rPr>
                <w:color w:val="000000"/>
                <w:kern w:val="36"/>
                <w:sz w:val="24"/>
                <w:szCs w:val="24"/>
              </w:rPr>
              <w:t>) назначения по расходам (выплатам)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504.31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Сметные (плановые, прогнозные) назначения по доходам (поступлениям)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504.32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Сметные (</w:t>
            </w:r>
            <w:proofErr w:type="spellStart"/>
            <w:proofErr w:type="gramStart"/>
            <w:r w:rsidRPr="00C86519">
              <w:rPr>
                <w:color w:val="000000"/>
                <w:kern w:val="36"/>
                <w:sz w:val="24"/>
                <w:szCs w:val="24"/>
              </w:rPr>
              <w:t>плановые,прогнозные</w:t>
            </w:r>
            <w:proofErr w:type="spellEnd"/>
            <w:proofErr w:type="gramEnd"/>
            <w:r w:rsidRPr="00C86519">
              <w:rPr>
                <w:color w:val="000000"/>
                <w:kern w:val="36"/>
                <w:sz w:val="24"/>
                <w:szCs w:val="24"/>
              </w:rPr>
              <w:t>) назначения по расходам (выплатам)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506.10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Право на принятие обязательств на текущий финансовый год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506.20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Право на принятие обязательств на первый, следующий за текущим (на очередной финансовый год)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506.30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Право на принятие обязательств на второй следующий за текущим (</w:t>
            </w:r>
            <w:proofErr w:type="spellStart"/>
            <w:proofErr w:type="gramStart"/>
            <w:r w:rsidRPr="00C86519">
              <w:rPr>
                <w:color w:val="000000"/>
                <w:kern w:val="36"/>
                <w:sz w:val="24"/>
                <w:szCs w:val="24"/>
              </w:rPr>
              <w:t>первый,следующий</w:t>
            </w:r>
            <w:proofErr w:type="spellEnd"/>
            <w:proofErr w:type="gramEnd"/>
            <w:r w:rsidRPr="00C86519">
              <w:rPr>
                <w:color w:val="000000"/>
                <w:kern w:val="36"/>
                <w:sz w:val="24"/>
                <w:szCs w:val="24"/>
              </w:rPr>
              <w:t xml:space="preserve"> за очередным)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506.90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Право на принятие обязательств на иные очередные годы (за пределами планового периода)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507.10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Утвержденный объем финансового обеспечения на текущий финансовый год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507.20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autoSpaceDE w:val="0"/>
              <w:autoSpaceDN w:val="0"/>
              <w:adjustRightInd w:val="0"/>
              <w:rPr>
                <w:color w:val="000000"/>
                <w:kern w:val="36"/>
                <w:sz w:val="24"/>
                <w:szCs w:val="24"/>
              </w:rPr>
            </w:pPr>
            <w:r w:rsidRPr="00C86519">
              <w:rPr>
                <w:color w:val="000000"/>
                <w:kern w:val="36"/>
                <w:sz w:val="24"/>
                <w:szCs w:val="24"/>
              </w:rPr>
              <w:t>Утвержденный объем финансового обеспечения на первый год, следующий за текущим (на очередной финансовый год)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rPr>
                <w:color w:val="000000"/>
                <w:sz w:val="24"/>
                <w:szCs w:val="24"/>
              </w:rPr>
            </w:pPr>
            <w:r w:rsidRPr="00C86519">
              <w:rPr>
                <w:color w:val="000000"/>
                <w:sz w:val="24"/>
                <w:szCs w:val="24"/>
              </w:rPr>
              <w:t>507.30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rPr>
                <w:color w:val="000000"/>
                <w:sz w:val="24"/>
                <w:szCs w:val="24"/>
              </w:rPr>
            </w:pPr>
            <w:r w:rsidRPr="00C86519">
              <w:rPr>
                <w:color w:val="000000"/>
                <w:sz w:val="24"/>
                <w:szCs w:val="24"/>
              </w:rPr>
              <w:t>Утвержденный объем финансового обеспечения на второй год, следующий за текущим (на первый, следующий за очередным)</w:t>
            </w:r>
          </w:p>
        </w:tc>
      </w:tr>
      <w:tr w:rsidR="00C86519" w:rsidRPr="00C86519" w:rsidTr="00C86519">
        <w:trPr>
          <w:trHeight w:val="222"/>
        </w:trPr>
        <w:tc>
          <w:tcPr>
            <w:tcW w:w="1271" w:type="dxa"/>
            <w:noWrap/>
            <w:hideMark/>
          </w:tcPr>
          <w:p w:rsidR="00C86519" w:rsidRPr="00C86519" w:rsidRDefault="00C86519" w:rsidP="00C86519">
            <w:pPr>
              <w:rPr>
                <w:color w:val="000000"/>
                <w:sz w:val="24"/>
                <w:szCs w:val="24"/>
              </w:rPr>
            </w:pPr>
            <w:r w:rsidRPr="00C86519">
              <w:rPr>
                <w:color w:val="000000"/>
                <w:sz w:val="24"/>
                <w:szCs w:val="24"/>
              </w:rPr>
              <w:t>508.10</w:t>
            </w:r>
          </w:p>
        </w:tc>
        <w:tc>
          <w:tcPr>
            <w:tcW w:w="8361" w:type="dxa"/>
          </w:tcPr>
          <w:p w:rsidR="00C86519" w:rsidRPr="00C86519" w:rsidRDefault="00C86519" w:rsidP="00C86519">
            <w:pPr>
              <w:rPr>
                <w:color w:val="000000"/>
                <w:sz w:val="24"/>
                <w:szCs w:val="24"/>
              </w:rPr>
            </w:pPr>
            <w:r w:rsidRPr="00C86519">
              <w:rPr>
                <w:color w:val="000000"/>
                <w:sz w:val="24"/>
                <w:szCs w:val="24"/>
              </w:rPr>
              <w:t>Получено финансового обеспечения текущего финансового года</w:t>
            </w:r>
          </w:p>
        </w:tc>
      </w:tr>
    </w:tbl>
    <w:p w:rsidR="00C86519" w:rsidRPr="00C86519" w:rsidRDefault="00C86519" w:rsidP="00905170">
      <w:pPr>
        <w:autoSpaceDE w:val="0"/>
        <w:autoSpaceDN w:val="0"/>
        <w:adjustRightInd w:val="0"/>
        <w:jc w:val="center"/>
        <w:rPr>
          <w:b/>
          <w:bCs/>
          <w:color w:val="000000"/>
          <w:kern w:val="36"/>
          <w:sz w:val="24"/>
          <w:szCs w:val="24"/>
        </w:rPr>
      </w:pPr>
    </w:p>
    <w:p w:rsidR="00905170" w:rsidRPr="00C86519" w:rsidRDefault="00905170" w:rsidP="00905170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sectPr w:rsidR="00905170" w:rsidRPr="00C86519" w:rsidSect="00A3552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EEE"/>
    <w:multiLevelType w:val="hybridMultilevel"/>
    <w:tmpl w:val="09AE98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1245F25"/>
    <w:multiLevelType w:val="hybridMultilevel"/>
    <w:tmpl w:val="D8328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2623A"/>
    <w:multiLevelType w:val="hybridMultilevel"/>
    <w:tmpl w:val="F9A6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182"/>
    <w:multiLevelType w:val="hybridMultilevel"/>
    <w:tmpl w:val="0BC0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35FDE"/>
    <w:multiLevelType w:val="hybridMultilevel"/>
    <w:tmpl w:val="E61C4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82767"/>
    <w:multiLevelType w:val="hybridMultilevel"/>
    <w:tmpl w:val="994C8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858F4"/>
    <w:multiLevelType w:val="hybridMultilevel"/>
    <w:tmpl w:val="AAA4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874CD5"/>
    <w:multiLevelType w:val="hybridMultilevel"/>
    <w:tmpl w:val="875A1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0C1C16"/>
    <w:multiLevelType w:val="hybridMultilevel"/>
    <w:tmpl w:val="8170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965916"/>
    <w:multiLevelType w:val="hybridMultilevel"/>
    <w:tmpl w:val="DA62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81FB7"/>
    <w:multiLevelType w:val="hybridMultilevel"/>
    <w:tmpl w:val="E83A8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BB0A38"/>
    <w:multiLevelType w:val="hybridMultilevel"/>
    <w:tmpl w:val="5EAE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480838"/>
    <w:multiLevelType w:val="hybridMultilevel"/>
    <w:tmpl w:val="D3B44F0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FE33AA"/>
    <w:multiLevelType w:val="hybridMultilevel"/>
    <w:tmpl w:val="E342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A96563"/>
    <w:multiLevelType w:val="hybridMultilevel"/>
    <w:tmpl w:val="96943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010C9"/>
    <w:multiLevelType w:val="hybridMultilevel"/>
    <w:tmpl w:val="2CAAD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8F6523"/>
    <w:multiLevelType w:val="hybridMultilevel"/>
    <w:tmpl w:val="4EA6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40F2A"/>
    <w:multiLevelType w:val="hybridMultilevel"/>
    <w:tmpl w:val="DAB0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9A69E8"/>
    <w:multiLevelType w:val="hybridMultilevel"/>
    <w:tmpl w:val="6C767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D71FEB"/>
    <w:multiLevelType w:val="hybridMultilevel"/>
    <w:tmpl w:val="4AEA6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AE5AEB"/>
    <w:multiLevelType w:val="hybridMultilevel"/>
    <w:tmpl w:val="8A5A4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B36102"/>
    <w:multiLevelType w:val="hybridMultilevel"/>
    <w:tmpl w:val="8A4CF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5048FD"/>
    <w:multiLevelType w:val="hybridMultilevel"/>
    <w:tmpl w:val="B2B44772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3" w15:restartNumberingAfterBreak="0">
    <w:nsid w:val="25FB4732"/>
    <w:multiLevelType w:val="hybridMultilevel"/>
    <w:tmpl w:val="4878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344683"/>
    <w:multiLevelType w:val="hybridMultilevel"/>
    <w:tmpl w:val="C732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71DE8"/>
    <w:multiLevelType w:val="hybridMultilevel"/>
    <w:tmpl w:val="E65CF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8D2C4C"/>
    <w:multiLevelType w:val="hybridMultilevel"/>
    <w:tmpl w:val="F4E6C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BB714E"/>
    <w:multiLevelType w:val="hybridMultilevel"/>
    <w:tmpl w:val="12EC5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450D61"/>
    <w:multiLevelType w:val="hybridMultilevel"/>
    <w:tmpl w:val="F9782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9B6A7E"/>
    <w:multiLevelType w:val="hybridMultilevel"/>
    <w:tmpl w:val="802E0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3733B0"/>
    <w:multiLevelType w:val="hybridMultilevel"/>
    <w:tmpl w:val="55E4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0805374"/>
    <w:multiLevelType w:val="hybridMultilevel"/>
    <w:tmpl w:val="5A9CA5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9676C1"/>
    <w:multiLevelType w:val="hybridMultilevel"/>
    <w:tmpl w:val="9BB4C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3658D6"/>
    <w:multiLevelType w:val="hybridMultilevel"/>
    <w:tmpl w:val="83F4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88D3AEB"/>
    <w:multiLevelType w:val="hybridMultilevel"/>
    <w:tmpl w:val="ADE4A58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A75497A"/>
    <w:multiLevelType w:val="hybridMultilevel"/>
    <w:tmpl w:val="95EC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8708C5"/>
    <w:multiLevelType w:val="hybridMultilevel"/>
    <w:tmpl w:val="E4D4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400BE5"/>
    <w:multiLevelType w:val="hybridMultilevel"/>
    <w:tmpl w:val="1C88E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CC049E"/>
    <w:multiLevelType w:val="hybridMultilevel"/>
    <w:tmpl w:val="7AF2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21277D"/>
    <w:multiLevelType w:val="hybridMultilevel"/>
    <w:tmpl w:val="3568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3CD5411"/>
    <w:multiLevelType w:val="hybridMultilevel"/>
    <w:tmpl w:val="A0543CB6"/>
    <w:lvl w:ilvl="0" w:tplc="041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41" w15:restartNumberingAfterBreak="0">
    <w:nsid w:val="46903743"/>
    <w:multiLevelType w:val="hybridMultilevel"/>
    <w:tmpl w:val="8724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9674B3"/>
    <w:multiLevelType w:val="hybridMultilevel"/>
    <w:tmpl w:val="8234A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047536"/>
    <w:multiLevelType w:val="hybridMultilevel"/>
    <w:tmpl w:val="34BEB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68491F"/>
    <w:multiLevelType w:val="hybridMultilevel"/>
    <w:tmpl w:val="EE42E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D12ECA"/>
    <w:multiLevelType w:val="hybridMultilevel"/>
    <w:tmpl w:val="5C349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29744F4"/>
    <w:multiLevelType w:val="hybridMultilevel"/>
    <w:tmpl w:val="2BE8E144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4005326"/>
    <w:multiLevelType w:val="hybridMultilevel"/>
    <w:tmpl w:val="21DE9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C953B7"/>
    <w:multiLevelType w:val="hybridMultilevel"/>
    <w:tmpl w:val="6D082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D93F62"/>
    <w:multiLevelType w:val="hybridMultilevel"/>
    <w:tmpl w:val="90463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9695C56"/>
    <w:multiLevelType w:val="hybridMultilevel"/>
    <w:tmpl w:val="3C0AB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C0E5170"/>
    <w:multiLevelType w:val="hybridMultilevel"/>
    <w:tmpl w:val="65282468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D4449C2"/>
    <w:multiLevelType w:val="hybridMultilevel"/>
    <w:tmpl w:val="BD726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E373101"/>
    <w:multiLevelType w:val="hybridMultilevel"/>
    <w:tmpl w:val="6D4C5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EA94107"/>
    <w:multiLevelType w:val="hybridMultilevel"/>
    <w:tmpl w:val="CB226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B73632"/>
    <w:multiLevelType w:val="hybridMultilevel"/>
    <w:tmpl w:val="C1A09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0EC11E3"/>
    <w:multiLevelType w:val="hybridMultilevel"/>
    <w:tmpl w:val="DFBCB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381141C"/>
    <w:multiLevelType w:val="hybridMultilevel"/>
    <w:tmpl w:val="AC5E3D5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981BD5"/>
    <w:multiLevelType w:val="hybridMultilevel"/>
    <w:tmpl w:val="9D00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AC83E99"/>
    <w:multiLevelType w:val="hybridMultilevel"/>
    <w:tmpl w:val="A6C0C18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B556644"/>
    <w:multiLevelType w:val="hybridMultilevel"/>
    <w:tmpl w:val="2BDE3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511DB0"/>
    <w:multiLevelType w:val="hybridMultilevel"/>
    <w:tmpl w:val="E5940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86645E"/>
    <w:multiLevelType w:val="hybridMultilevel"/>
    <w:tmpl w:val="1158C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E9A6BE3"/>
    <w:multiLevelType w:val="hybridMultilevel"/>
    <w:tmpl w:val="68CE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34663"/>
    <w:multiLevelType w:val="hybridMultilevel"/>
    <w:tmpl w:val="F2868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795E15"/>
    <w:multiLevelType w:val="hybridMultilevel"/>
    <w:tmpl w:val="4720F824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6" w15:restartNumberingAfterBreak="0">
    <w:nsid w:val="72DD61D5"/>
    <w:multiLevelType w:val="hybridMultilevel"/>
    <w:tmpl w:val="C98A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8F2B31"/>
    <w:multiLevelType w:val="hybridMultilevel"/>
    <w:tmpl w:val="61709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A4F6947"/>
    <w:multiLevelType w:val="hybridMultilevel"/>
    <w:tmpl w:val="4080F2BC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A666BC6"/>
    <w:multiLevelType w:val="hybridMultilevel"/>
    <w:tmpl w:val="92926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B8A299C"/>
    <w:multiLevelType w:val="hybridMultilevel"/>
    <w:tmpl w:val="F0D4A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C366A6A"/>
    <w:multiLevelType w:val="hybridMultilevel"/>
    <w:tmpl w:val="581E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E567158"/>
    <w:multiLevelType w:val="hybridMultilevel"/>
    <w:tmpl w:val="02967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913509"/>
    <w:multiLevelType w:val="hybridMultilevel"/>
    <w:tmpl w:val="E1C83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724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715612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391209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41265">
    <w:abstractNumId w:val="6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006941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386480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1357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4976411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6655454">
    <w:abstractNumId w:val="43"/>
  </w:num>
  <w:num w:numId="10" w16cid:durableId="598638327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002301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2067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344249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64349">
    <w:abstractNumId w:val="4"/>
  </w:num>
  <w:num w:numId="15" w16cid:durableId="92453038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48095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54856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5089838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09507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633223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8873596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151539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0838042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86859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062435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69636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7112549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748758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56505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751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63876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95019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54317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43019">
    <w:abstractNumId w:val="6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886810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343434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97401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4340861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475115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732706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518515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92742585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9320772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827304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988483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828884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8272470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4110792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2096251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1851514">
    <w:abstractNumId w:val="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730597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71676923">
    <w:abstractNumId w:val="24"/>
  </w:num>
  <w:num w:numId="53" w16cid:durableId="365254264">
    <w:abstractNumId w:val="23"/>
  </w:num>
  <w:num w:numId="54" w16cid:durableId="1861778427">
    <w:abstractNumId w:val="2"/>
  </w:num>
  <w:num w:numId="55" w16cid:durableId="847982042">
    <w:abstractNumId w:val="35"/>
  </w:num>
  <w:num w:numId="56" w16cid:durableId="997802946">
    <w:abstractNumId w:val="14"/>
  </w:num>
  <w:num w:numId="57" w16cid:durableId="801273071">
    <w:abstractNumId w:val="32"/>
  </w:num>
  <w:num w:numId="58" w16cid:durableId="935484645">
    <w:abstractNumId w:val="16"/>
  </w:num>
  <w:num w:numId="59" w16cid:durableId="2104759799">
    <w:abstractNumId w:val="17"/>
  </w:num>
  <w:num w:numId="60" w16cid:durableId="1235507677">
    <w:abstractNumId w:val="48"/>
  </w:num>
  <w:num w:numId="61" w16cid:durableId="710543157">
    <w:abstractNumId w:val="13"/>
  </w:num>
  <w:num w:numId="62" w16cid:durableId="860166547">
    <w:abstractNumId w:val="9"/>
  </w:num>
  <w:num w:numId="63" w16cid:durableId="1253466844">
    <w:abstractNumId w:val="19"/>
  </w:num>
  <w:num w:numId="64" w16cid:durableId="1739129738">
    <w:abstractNumId w:val="37"/>
  </w:num>
  <w:num w:numId="65" w16cid:durableId="2009669448">
    <w:abstractNumId w:val="38"/>
  </w:num>
  <w:num w:numId="66" w16cid:durableId="835458322">
    <w:abstractNumId w:val="31"/>
  </w:num>
  <w:num w:numId="67" w16cid:durableId="83497793">
    <w:abstractNumId w:val="72"/>
  </w:num>
  <w:num w:numId="68" w16cid:durableId="1442338075">
    <w:abstractNumId w:val="62"/>
  </w:num>
  <w:num w:numId="69" w16cid:durableId="818376652">
    <w:abstractNumId w:val="66"/>
  </w:num>
  <w:num w:numId="70" w16cid:durableId="1117026413">
    <w:abstractNumId w:val="47"/>
  </w:num>
  <w:num w:numId="71" w16cid:durableId="1176503821">
    <w:abstractNumId w:val="65"/>
  </w:num>
  <w:num w:numId="72" w16cid:durableId="1197620321">
    <w:abstractNumId w:val="22"/>
  </w:num>
  <w:num w:numId="73" w16cid:durableId="597062741">
    <w:abstractNumId w:val="40"/>
  </w:num>
  <w:num w:numId="74" w16cid:durableId="1376001904">
    <w:abstractNumId w:val="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B"/>
    <w:rsid w:val="00047F38"/>
    <w:rsid w:val="000839CD"/>
    <w:rsid w:val="000B599D"/>
    <w:rsid w:val="00156204"/>
    <w:rsid w:val="00190EE3"/>
    <w:rsid w:val="001A4917"/>
    <w:rsid w:val="002771C6"/>
    <w:rsid w:val="002C1487"/>
    <w:rsid w:val="002F4F54"/>
    <w:rsid w:val="0031057B"/>
    <w:rsid w:val="00336D02"/>
    <w:rsid w:val="00341AA5"/>
    <w:rsid w:val="0046608F"/>
    <w:rsid w:val="004F3050"/>
    <w:rsid w:val="00502ADC"/>
    <w:rsid w:val="005942B7"/>
    <w:rsid w:val="005F3F8C"/>
    <w:rsid w:val="0071057C"/>
    <w:rsid w:val="00792202"/>
    <w:rsid w:val="007E0093"/>
    <w:rsid w:val="00810E8B"/>
    <w:rsid w:val="00822D6D"/>
    <w:rsid w:val="00875254"/>
    <w:rsid w:val="008C5276"/>
    <w:rsid w:val="00905170"/>
    <w:rsid w:val="009B186F"/>
    <w:rsid w:val="00A3552A"/>
    <w:rsid w:val="00A46AE6"/>
    <w:rsid w:val="00A9774F"/>
    <w:rsid w:val="00AD2181"/>
    <w:rsid w:val="00AF4E70"/>
    <w:rsid w:val="00AF5424"/>
    <w:rsid w:val="00B173B6"/>
    <w:rsid w:val="00B55C5C"/>
    <w:rsid w:val="00C70099"/>
    <w:rsid w:val="00C86519"/>
    <w:rsid w:val="00D27DE2"/>
    <w:rsid w:val="00DA526B"/>
    <w:rsid w:val="00E03002"/>
    <w:rsid w:val="00E7102F"/>
    <w:rsid w:val="00EB106D"/>
    <w:rsid w:val="00ED79CA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37B35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05170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093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0093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bidi="en-US"/>
    </w:rPr>
  </w:style>
  <w:style w:type="character" w:styleId="a5">
    <w:name w:val="Hyperlink"/>
    <w:basedOn w:val="a0"/>
    <w:uiPriority w:val="99"/>
    <w:semiHidden/>
    <w:unhideWhenUsed/>
    <w:rsid w:val="007E0093"/>
    <w:rPr>
      <w:strike w:val="0"/>
      <w:dstrike w:val="0"/>
      <w:color w:val="000000"/>
      <w:u w:val="none"/>
      <w:effect w:val="none"/>
    </w:rPr>
  </w:style>
  <w:style w:type="paragraph" w:styleId="a6">
    <w:name w:val="Normal (Web)"/>
    <w:basedOn w:val="a"/>
    <w:uiPriority w:val="99"/>
    <w:unhideWhenUsed/>
    <w:rsid w:val="007E0093"/>
    <w:pPr>
      <w:spacing w:before="100" w:beforeAutospacing="1" w:after="100" w:afterAutospacing="1" w:line="252" w:lineRule="auto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7E0093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printable">
    <w:name w:val="printable"/>
    <w:basedOn w:val="a0"/>
    <w:rsid w:val="007E0093"/>
  </w:style>
  <w:style w:type="paragraph" w:customStyle="1" w:styleId="copyright-info">
    <w:name w:val="copyright-info"/>
    <w:basedOn w:val="a"/>
    <w:rsid w:val="007E0093"/>
    <w:pPr>
      <w:spacing w:before="100" w:beforeAutospacing="1" w:after="100" w:afterAutospacing="1" w:line="252" w:lineRule="auto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sfwc">
    <w:name w:val="sfwc"/>
    <w:basedOn w:val="a0"/>
    <w:rsid w:val="007E0093"/>
  </w:style>
  <w:style w:type="character" w:styleId="a8">
    <w:name w:val="Strong"/>
    <w:uiPriority w:val="22"/>
    <w:qFormat/>
    <w:rsid w:val="007E0093"/>
    <w:rPr>
      <w:b/>
      <w:bCs/>
      <w:color w:val="C45911" w:themeColor="accent2" w:themeShade="BF"/>
      <w:spacing w:val="5"/>
    </w:rPr>
  </w:style>
  <w:style w:type="paragraph" w:customStyle="1" w:styleId="formattext">
    <w:name w:val="formattext"/>
    <w:basedOn w:val="a"/>
    <w:rsid w:val="007E0093"/>
    <w:pPr>
      <w:spacing w:before="100" w:beforeAutospacing="1" w:after="100" w:afterAutospacing="1"/>
    </w:pPr>
    <w:rPr>
      <w:sz w:val="24"/>
      <w:szCs w:val="24"/>
    </w:rPr>
  </w:style>
  <w:style w:type="character" w:customStyle="1" w:styleId="fill">
    <w:name w:val="fill"/>
    <w:basedOn w:val="a0"/>
    <w:rsid w:val="007E0093"/>
  </w:style>
  <w:style w:type="paragraph" w:customStyle="1" w:styleId="21">
    <w:name w:val="Стиль2"/>
    <w:basedOn w:val="a"/>
    <w:link w:val="22"/>
    <w:qFormat/>
    <w:rsid w:val="007E0093"/>
    <w:pPr>
      <w:autoSpaceDE w:val="0"/>
      <w:autoSpaceDN w:val="0"/>
      <w:adjustRightInd w:val="0"/>
      <w:spacing w:line="276" w:lineRule="auto"/>
      <w:ind w:firstLine="540"/>
      <w:jc w:val="both"/>
    </w:pPr>
    <w:rPr>
      <w:rFonts w:ascii="Cambria" w:hAnsi="Cambria"/>
      <w:sz w:val="24"/>
      <w:szCs w:val="24"/>
    </w:rPr>
  </w:style>
  <w:style w:type="character" w:customStyle="1" w:styleId="22">
    <w:name w:val="Стиль2 Знак"/>
    <w:link w:val="21"/>
    <w:rsid w:val="007E009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5170"/>
    <w:rPr>
      <w:rFonts w:ascii="Arial" w:eastAsia="Times New Roman" w:hAnsi="Arial" w:cs="Arial"/>
      <w:b/>
      <w:bCs/>
      <w:color w:val="000000"/>
      <w:kern w:val="36"/>
      <w:sz w:val="40"/>
      <w:szCs w:val="40"/>
      <w:lang w:eastAsia="ru-RU"/>
    </w:rPr>
  </w:style>
  <w:style w:type="character" w:styleId="a9">
    <w:name w:val="FollowedHyperlink"/>
    <w:basedOn w:val="a0"/>
    <w:uiPriority w:val="99"/>
    <w:semiHidden/>
    <w:unhideWhenUsed/>
    <w:rsid w:val="00905170"/>
    <w:rPr>
      <w:color w:val="954F72" w:themeColor="followedHyperlink"/>
      <w:u w:val="single"/>
    </w:rPr>
  </w:style>
  <w:style w:type="character" w:customStyle="1" w:styleId="enumerated">
    <w:name w:val="enumerated"/>
    <w:basedOn w:val="a0"/>
    <w:rsid w:val="00905170"/>
  </w:style>
  <w:style w:type="paragraph" w:styleId="HTML">
    <w:name w:val="HTML Preformatted"/>
    <w:basedOn w:val="a"/>
    <w:link w:val="HTML0"/>
    <w:uiPriority w:val="99"/>
    <w:semiHidden/>
    <w:unhideWhenUsed/>
    <w:rsid w:val="0090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170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C8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5</Pages>
  <Words>1788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Максимум Максимум</cp:lastModifiedBy>
  <cp:revision>24</cp:revision>
  <cp:lastPrinted>2023-04-19T13:33:00Z</cp:lastPrinted>
  <dcterms:created xsi:type="dcterms:W3CDTF">2020-01-23T11:35:00Z</dcterms:created>
  <dcterms:modified xsi:type="dcterms:W3CDTF">2023-04-19T13:34:00Z</dcterms:modified>
</cp:coreProperties>
</file>